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99" w:rsidRDefault="00C80D99" w:rsidP="0082193D">
      <w:pPr>
        <w:jc w:val="center"/>
        <w:rPr>
          <w:b/>
          <w:sz w:val="24"/>
        </w:rPr>
      </w:pPr>
      <w:r w:rsidRPr="0082193D">
        <w:rPr>
          <w:b/>
          <w:sz w:val="24"/>
        </w:rPr>
        <w:t>POSICIONAMENTO DE CELSO GUERINI (TCE/SC) ACERCA DAS PROPOSIÇÕES DE SIMPLIFICAÇÃO DOS QUESTIONÁRIOS DO IEGM</w:t>
      </w:r>
    </w:p>
    <w:p w:rsidR="0082193D" w:rsidRPr="0082193D" w:rsidRDefault="0082193D" w:rsidP="0082193D">
      <w:pPr>
        <w:jc w:val="center"/>
        <w:rPr>
          <w:b/>
          <w:sz w:val="24"/>
        </w:rPr>
      </w:pPr>
    </w:p>
    <w:p w:rsidR="00D93623" w:rsidRPr="00D93623" w:rsidRDefault="00C80D99" w:rsidP="00C80D99">
      <w:pPr>
        <w:pStyle w:val="PargrafodaLista"/>
        <w:numPr>
          <w:ilvl w:val="0"/>
          <w:numId w:val="1"/>
        </w:numPr>
        <w:rPr>
          <w:b/>
        </w:rPr>
      </w:pPr>
      <w:r w:rsidRPr="00D93623">
        <w:rPr>
          <w:b/>
        </w:rPr>
        <w:t>EDUCAÇÃO</w:t>
      </w:r>
    </w:p>
    <w:p w:rsidR="00C80D99" w:rsidRPr="00D93623" w:rsidRDefault="00C80D99" w:rsidP="00D93623">
      <w:pPr>
        <w:pStyle w:val="PargrafodaLista"/>
        <w:rPr>
          <w:b/>
        </w:rPr>
      </w:pPr>
      <w:r w:rsidRPr="00D93623">
        <w:rPr>
          <w:b/>
        </w:rPr>
        <w:t xml:space="preserve"> </w:t>
      </w:r>
    </w:p>
    <w:p w:rsidR="00334ED6" w:rsidRDefault="00C80D99" w:rsidP="00C80D99">
      <w:pPr>
        <w:pStyle w:val="PargrafodaLista"/>
        <w:numPr>
          <w:ilvl w:val="1"/>
          <w:numId w:val="1"/>
        </w:numPr>
        <w:jc w:val="both"/>
      </w:pPr>
      <w:r w:rsidRPr="00334ED6">
        <w:rPr>
          <w:b/>
        </w:rPr>
        <w:t>Permanência ou não das questões q5, q6 e q7</w:t>
      </w:r>
      <w:r>
        <w:t xml:space="preserve"> </w:t>
      </w:r>
    </w:p>
    <w:p w:rsidR="00D93623" w:rsidRDefault="00D93623" w:rsidP="00334ED6">
      <w:pPr>
        <w:pStyle w:val="PargrafodaLista"/>
        <w:ind w:left="1080"/>
        <w:jc w:val="both"/>
      </w:pPr>
    </w:p>
    <w:p w:rsidR="00E74E3F" w:rsidRDefault="00C80D99" w:rsidP="00334ED6">
      <w:pPr>
        <w:pStyle w:val="PargrafodaLista"/>
        <w:ind w:left="1080"/>
        <w:jc w:val="both"/>
      </w:pPr>
      <w:r>
        <w:t xml:space="preserve">&gt; </w:t>
      </w:r>
      <w:r>
        <w:rPr>
          <w:b/>
        </w:rPr>
        <w:t xml:space="preserve">sou favorável à manutenção das três, </w:t>
      </w:r>
      <w:r w:rsidRPr="00334ED6">
        <w:t xml:space="preserve">visto que a LDBEN é enfática no tocante à efetivação de QUALIDADE em todos os processos, sistemas, programas e resultados da EDUCAÇÃO em nosso país. Como se aferir isto, sem a implementação de um ou vários sistemas abalizados de avaliação do sistema e suas atividades, em todas </w:t>
      </w:r>
      <w:r w:rsidR="00E74E3F" w:rsidRPr="00334ED6">
        <w:t>as</w:t>
      </w:r>
      <w:r w:rsidR="00334ED6">
        <w:t xml:space="preserve"> esferas</w:t>
      </w:r>
      <w:r w:rsidR="00E74E3F" w:rsidRPr="00334ED6">
        <w:t xml:space="preserve"> da administração pública? O fato de existir a Prova Brasil não desobriga, muito pelo contrário, que os municípios venham a ter/construir um sistema próprio de avaliação do rendimento escolar. </w:t>
      </w:r>
    </w:p>
    <w:p w:rsidR="00334ED6" w:rsidRPr="00334ED6" w:rsidRDefault="00334ED6" w:rsidP="00334ED6">
      <w:pPr>
        <w:pStyle w:val="PargrafodaLista"/>
        <w:ind w:left="1080"/>
        <w:jc w:val="both"/>
      </w:pPr>
    </w:p>
    <w:p w:rsidR="00CD3012" w:rsidRPr="00334ED6" w:rsidRDefault="00E74E3F" w:rsidP="00E74E3F">
      <w:pPr>
        <w:pStyle w:val="PargrafodaLista"/>
        <w:ind w:left="1080"/>
        <w:jc w:val="both"/>
      </w:pPr>
      <w:r w:rsidRPr="00334ED6">
        <w:t xml:space="preserve">. </w:t>
      </w:r>
      <w:r w:rsidR="00CD3012" w:rsidRPr="00334ED6">
        <w:t>A este respeito, vale reportar:</w:t>
      </w:r>
    </w:p>
    <w:p w:rsidR="00E74E3F" w:rsidRPr="00CD3012" w:rsidRDefault="00CD3012" w:rsidP="00CD3012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LEDEBN </w:t>
      </w:r>
      <w:r>
        <w:rPr>
          <w:i/>
        </w:rPr>
        <w:t>(Lei nº 9.394, de 20 de dezembro de 1996)</w:t>
      </w:r>
    </w:p>
    <w:p w:rsidR="00CD3012" w:rsidRPr="00CD3012" w:rsidRDefault="00CD3012" w:rsidP="00CD3012">
      <w:pPr>
        <w:pStyle w:val="NormalWeb"/>
        <w:spacing w:before="0" w:beforeAutospacing="0" w:after="0" w:afterAutospacing="0"/>
        <w:ind w:left="1545"/>
        <w:rPr>
          <w:color w:val="000000"/>
          <w:sz w:val="22"/>
          <w:szCs w:val="27"/>
        </w:rPr>
      </w:pPr>
      <w:r w:rsidRPr="00CD3012">
        <w:rPr>
          <w:rFonts w:ascii="Arial" w:hAnsi="Arial" w:cs="Arial"/>
          <w:color w:val="000000"/>
          <w:sz w:val="20"/>
        </w:rPr>
        <w:t>Art. 3º O ensino será ministrado com base nos seguintes princípios:</w:t>
      </w:r>
    </w:p>
    <w:p w:rsidR="00CD3012" w:rsidRPr="00CD3012" w:rsidRDefault="00CD3012" w:rsidP="00CD3012">
      <w:pPr>
        <w:pStyle w:val="NormalWeb"/>
        <w:spacing w:before="0" w:beforeAutospacing="0" w:after="0" w:afterAutospacing="0"/>
        <w:ind w:left="1545"/>
        <w:rPr>
          <w:color w:val="000000"/>
          <w:sz w:val="22"/>
          <w:szCs w:val="27"/>
        </w:rPr>
      </w:pPr>
      <w:bookmarkStart w:id="0" w:name="art3i"/>
      <w:bookmarkEnd w:id="0"/>
      <w:r w:rsidRPr="00CD3012">
        <w:rPr>
          <w:rFonts w:ascii="Arial" w:hAnsi="Arial" w:cs="Arial"/>
          <w:color w:val="000000"/>
          <w:sz w:val="20"/>
        </w:rPr>
        <w:t>[...]</w:t>
      </w:r>
    </w:p>
    <w:p w:rsidR="00CD3012" w:rsidRDefault="00CD3012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1" w:name="art3ix"/>
      <w:bookmarkEnd w:id="1"/>
      <w:r w:rsidRPr="00CD3012">
        <w:rPr>
          <w:rFonts w:ascii="Arial" w:hAnsi="Arial" w:cs="Arial"/>
          <w:color w:val="000000"/>
          <w:sz w:val="20"/>
        </w:rPr>
        <w:t>IX - garantia de padrão de qualidade;</w:t>
      </w:r>
    </w:p>
    <w:p w:rsidR="00334ED6" w:rsidRPr="00CD3012" w:rsidRDefault="00334ED6" w:rsidP="00CD3012">
      <w:pPr>
        <w:pStyle w:val="NormalWeb"/>
        <w:spacing w:before="0" w:beforeAutospacing="0" w:after="0" w:afterAutospacing="0"/>
        <w:ind w:left="1545"/>
        <w:rPr>
          <w:color w:val="000000"/>
          <w:sz w:val="22"/>
          <w:szCs w:val="27"/>
        </w:rPr>
      </w:pPr>
    </w:p>
    <w:p w:rsidR="00CD3012" w:rsidRPr="00CD3012" w:rsidRDefault="00CD3012" w:rsidP="00CD3012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PNE </w:t>
      </w:r>
      <w:r>
        <w:rPr>
          <w:i/>
        </w:rPr>
        <w:t xml:space="preserve">(Lei nº </w:t>
      </w:r>
      <w:r>
        <w:rPr>
          <w:i/>
        </w:rPr>
        <w:t>13.005</w:t>
      </w:r>
      <w:r>
        <w:rPr>
          <w:i/>
        </w:rPr>
        <w:t xml:space="preserve">, de </w:t>
      </w:r>
      <w:r>
        <w:rPr>
          <w:i/>
        </w:rPr>
        <w:t>25 d</w:t>
      </w:r>
      <w:r>
        <w:rPr>
          <w:i/>
        </w:rPr>
        <w:t xml:space="preserve">e </w:t>
      </w:r>
      <w:r>
        <w:rPr>
          <w:i/>
        </w:rPr>
        <w:t>junh</w:t>
      </w:r>
      <w:r>
        <w:rPr>
          <w:i/>
        </w:rPr>
        <w:t xml:space="preserve">o de </w:t>
      </w:r>
      <w:r>
        <w:rPr>
          <w:i/>
        </w:rPr>
        <w:t>2014</w:t>
      </w:r>
      <w:r>
        <w:rPr>
          <w:i/>
        </w:rPr>
        <w:t>)</w:t>
      </w:r>
    </w:p>
    <w:p w:rsidR="00CD3012" w:rsidRPr="00CD3012" w:rsidRDefault="00CD3012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r w:rsidRPr="00CD3012">
        <w:rPr>
          <w:rFonts w:ascii="Arial" w:hAnsi="Arial" w:cs="Arial"/>
          <w:color w:val="000000"/>
          <w:sz w:val="20"/>
        </w:rPr>
        <w:t>Art. 2o  São diretrizes do PNE:</w:t>
      </w:r>
    </w:p>
    <w:p w:rsidR="00CD3012" w:rsidRPr="00CD3012" w:rsidRDefault="00D029B6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2" w:name="art2i"/>
      <w:bookmarkEnd w:id="2"/>
      <w:r>
        <w:rPr>
          <w:rFonts w:ascii="Arial" w:hAnsi="Arial" w:cs="Arial"/>
          <w:color w:val="000000"/>
          <w:sz w:val="20"/>
        </w:rPr>
        <w:t>[...]</w:t>
      </w:r>
    </w:p>
    <w:p w:rsidR="00CD3012" w:rsidRDefault="00CD3012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3" w:name="art2iv"/>
      <w:bookmarkEnd w:id="3"/>
      <w:r w:rsidRPr="00CD3012">
        <w:rPr>
          <w:rFonts w:ascii="Arial" w:hAnsi="Arial" w:cs="Arial"/>
          <w:color w:val="000000"/>
          <w:sz w:val="20"/>
        </w:rPr>
        <w:t>IV - melhoria da qualidade da educação;</w:t>
      </w:r>
    </w:p>
    <w:p w:rsidR="00D029B6" w:rsidRDefault="00D029B6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</w:p>
    <w:p w:rsidR="00D029B6" w:rsidRDefault="00D029B6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</w:t>
      </w:r>
    </w:p>
    <w:p w:rsidR="00D029B6" w:rsidRDefault="00D029B6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</w:p>
    <w:p w:rsidR="00D029B6" w:rsidRPr="00D029B6" w:rsidRDefault="00D029B6" w:rsidP="00D029B6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r w:rsidRPr="00D029B6">
        <w:rPr>
          <w:rFonts w:ascii="Arial" w:hAnsi="Arial" w:cs="Arial"/>
          <w:color w:val="000000"/>
          <w:sz w:val="20"/>
        </w:rPr>
        <w:t xml:space="preserve">Art. 7o  A União, os Estados, o Distrito Federal </w:t>
      </w:r>
      <w:r w:rsidRPr="00D029B6">
        <w:rPr>
          <w:rFonts w:ascii="Arial" w:hAnsi="Arial" w:cs="Arial"/>
          <w:color w:val="000000"/>
          <w:sz w:val="20"/>
          <w:highlight w:val="yellow"/>
        </w:rPr>
        <w:t>e os Municípios</w:t>
      </w:r>
      <w:r w:rsidRPr="00D029B6">
        <w:rPr>
          <w:rFonts w:ascii="Arial" w:hAnsi="Arial" w:cs="Arial"/>
          <w:color w:val="000000"/>
          <w:sz w:val="20"/>
        </w:rPr>
        <w:t xml:space="preserve"> atuarão em regime de colaboração, visando ao alcance das metas e à implementação das estratégias objeto deste Plano.</w:t>
      </w:r>
    </w:p>
    <w:p w:rsidR="00D029B6" w:rsidRPr="00D029B6" w:rsidRDefault="00D029B6" w:rsidP="00D029B6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4" w:name="art7§1"/>
      <w:bookmarkEnd w:id="4"/>
      <w:r w:rsidRPr="00D029B6">
        <w:rPr>
          <w:rFonts w:ascii="Arial" w:hAnsi="Arial" w:cs="Arial"/>
          <w:color w:val="000000"/>
          <w:sz w:val="20"/>
        </w:rPr>
        <w:t>§ 1o  Caberá aos gestores federais, estaduais, municipais e do Distrito Federal a adoção das medidas governamentais necessárias ao alcance das metas previstas neste PNE.</w:t>
      </w:r>
    </w:p>
    <w:p w:rsidR="00D029B6" w:rsidRDefault="00D029B6" w:rsidP="00CD3012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</w:p>
    <w:p w:rsidR="00334ED6" w:rsidRPr="00D93623" w:rsidRDefault="00334ED6" w:rsidP="00334ED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</w:rPr>
      </w:pPr>
      <w:r w:rsidRPr="00334ED6">
        <w:rPr>
          <w:rFonts w:ascii="Arial" w:hAnsi="Arial" w:cs="Arial"/>
          <w:b/>
          <w:color w:val="000000"/>
          <w:sz w:val="20"/>
        </w:rPr>
        <w:t>Meta 7</w:t>
      </w:r>
      <w:r w:rsidRPr="00334ED6">
        <w:rPr>
          <w:rFonts w:ascii="Arial" w:hAnsi="Arial" w:cs="Arial"/>
          <w:color w:val="000000"/>
          <w:sz w:val="20"/>
        </w:rPr>
        <w:t xml:space="preserve">: fomentar a </w:t>
      </w:r>
      <w:r w:rsidRPr="00D93623">
        <w:rPr>
          <w:rFonts w:ascii="Arial" w:hAnsi="Arial" w:cs="Arial"/>
          <w:color w:val="000000"/>
          <w:sz w:val="20"/>
          <w:highlight w:val="yellow"/>
        </w:rPr>
        <w:t>qualidade da educação básica em todas as etapas e modalidades</w:t>
      </w:r>
      <w:r w:rsidRPr="00334ED6">
        <w:rPr>
          <w:rFonts w:ascii="Arial" w:hAnsi="Arial" w:cs="Arial"/>
          <w:color w:val="000000"/>
          <w:sz w:val="20"/>
        </w:rPr>
        <w:t>, com melhoria do fluxo escolar e da aprendizagem de modo a atingir as seguintes médias nacionais para o Ideb:</w:t>
      </w:r>
    </w:p>
    <w:p w:rsidR="00D93623" w:rsidRDefault="00D93623" w:rsidP="00D93623">
      <w:pPr>
        <w:pStyle w:val="NormalWeb"/>
        <w:spacing w:before="0" w:beforeAutospacing="0" w:after="0" w:afterAutospacing="0"/>
        <w:ind w:left="1905"/>
        <w:jc w:val="both"/>
        <w:rPr>
          <w:rFonts w:ascii="Arial" w:hAnsi="Arial" w:cs="Arial"/>
          <w:color w:val="000000"/>
          <w:sz w:val="20"/>
          <w:szCs w:val="20"/>
        </w:rPr>
      </w:pPr>
      <w:r w:rsidRPr="00D93623">
        <w:rPr>
          <w:rFonts w:ascii="Arial" w:hAnsi="Arial" w:cs="Arial"/>
          <w:color w:val="000000"/>
          <w:sz w:val="20"/>
          <w:szCs w:val="20"/>
        </w:rPr>
        <w:t>[...]</w:t>
      </w:r>
    </w:p>
    <w:p w:rsidR="00D93623" w:rsidRDefault="00D93623" w:rsidP="00D93623">
      <w:pPr>
        <w:pStyle w:val="texto1"/>
        <w:numPr>
          <w:ilvl w:val="0"/>
          <w:numId w:val="3"/>
        </w:numPr>
        <w:spacing w:before="300" w:beforeAutospacing="0" w:after="300" w:afterAutospacing="0"/>
        <w:jc w:val="both"/>
        <w:rPr>
          <w:rFonts w:ascii="Arial" w:hAnsi="Arial" w:cs="Arial"/>
          <w:b/>
          <w:color w:val="000000"/>
          <w:sz w:val="20"/>
        </w:rPr>
      </w:pPr>
      <w:r w:rsidRPr="00D93623">
        <w:rPr>
          <w:rFonts w:ascii="Arial" w:hAnsi="Arial" w:cs="Arial"/>
          <w:b/>
          <w:color w:val="000000"/>
          <w:sz w:val="20"/>
        </w:rPr>
        <w:t>Estratégias:</w:t>
      </w:r>
    </w:p>
    <w:p w:rsidR="00D93623" w:rsidRPr="00D93623" w:rsidRDefault="00D93623" w:rsidP="00D93623">
      <w:pPr>
        <w:pStyle w:val="texto1"/>
        <w:spacing w:before="300" w:beforeAutospacing="0" w:after="300" w:afterAutospacing="0"/>
        <w:ind w:left="1905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[...]</w:t>
      </w:r>
    </w:p>
    <w:p w:rsidR="00D93623" w:rsidRPr="00D93623" w:rsidRDefault="00D93623" w:rsidP="00D93623">
      <w:pPr>
        <w:pStyle w:val="texto1"/>
        <w:spacing w:before="300" w:beforeAutospacing="0" w:after="300" w:afterAutospacing="0"/>
        <w:ind w:left="1985"/>
        <w:jc w:val="both"/>
        <w:rPr>
          <w:rFonts w:ascii="Arial" w:hAnsi="Arial" w:cs="Arial"/>
          <w:color w:val="000000"/>
          <w:sz w:val="20"/>
        </w:rPr>
      </w:pPr>
      <w:r w:rsidRPr="00D93623">
        <w:rPr>
          <w:rFonts w:ascii="Arial" w:hAnsi="Arial" w:cs="Arial"/>
          <w:color w:val="000000"/>
          <w:sz w:val="20"/>
        </w:rPr>
        <w:t xml:space="preserve">7.4) induzir processo contínuo de autoavaliação das escolas de educação básica, por meio da </w:t>
      </w:r>
      <w:r w:rsidRPr="00D93623">
        <w:rPr>
          <w:rFonts w:ascii="Arial" w:hAnsi="Arial" w:cs="Arial"/>
          <w:color w:val="000000"/>
          <w:sz w:val="20"/>
          <w:highlight w:val="green"/>
        </w:rPr>
        <w:t>constituição de instrumentos de avaliação</w:t>
      </w:r>
      <w:r w:rsidRPr="00D93623">
        <w:rPr>
          <w:rFonts w:ascii="Arial" w:hAnsi="Arial" w:cs="Arial"/>
          <w:color w:val="000000"/>
          <w:sz w:val="20"/>
        </w:rPr>
        <w:t xml:space="preserve"> que orientem as dimensões a serem fortalecidas, destacando-se a elaboração de planejamento estratégico, a </w:t>
      </w:r>
      <w:r w:rsidRPr="00D93623">
        <w:rPr>
          <w:rFonts w:ascii="Arial" w:hAnsi="Arial" w:cs="Arial"/>
          <w:color w:val="000000"/>
          <w:sz w:val="20"/>
          <w:highlight w:val="yellow"/>
        </w:rPr>
        <w:t>melhoria contínua da qualidade educacional</w:t>
      </w:r>
      <w:r w:rsidRPr="00D93623">
        <w:rPr>
          <w:rFonts w:ascii="Arial" w:hAnsi="Arial" w:cs="Arial"/>
          <w:color w:val="000000"/>
          <w:sz w:val="20"/>
        </w:rPr>
        <w:t>, a formação continuada dos (as) profissionais da educação e o aprimoramento da gestão democrática;</w:t>
      </w:r>
    </w:p>
    <w:p w:rsidR="00D029B6" w:rsidRPr="0082193D" w:rsidRDefault="00D029B6" w:rsidP="0082193D">
      <w:pPr>
        <w:pStyle w:val="PargrafodaLista"/>
        <w:ind w:left="1545"/>
        <w:jc w:val="both"/>
        <w:rPr>
          <w:b/>
        </w:rPr>
      </w:pPr>
      <w:r>
        <w:rPr>
          <w:b/>
        </w:rPr>
        <w:t>...</w:t>
      </w:r>
    </w:p>
    <w:p w:rsidR="00D029B6" w:rsidRPr="00D029B6" w:rsidRDefault="00D029B6" w:rsidP="00D029B6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r w:rsidRPr="00D029B6">
        <w:rPr>
          <w:rFonts w:ascii="Arial" w:hAnsi="Arial" w:cs="Arial"/>
          <w:color w:val="000000"/>
          <w:sz w:val="20"/>
        </w:rPr>
        <w:t xml:space="preserve">Art. 11.  O </w:t>
      </w:r>
      <w:r w:rsidRPr="00D029B6">
        <w:rPr>
          <w:rFonts w:ascii="Arial" w:hAnsi="Arial" w:cs="Arial"/>
          <w:color w:val="000000"/>
          <w:sz w:val="20"/>
          <w:highlight w:val="yellow"/>
        </w:rPr>
        <w:t>Sistema Nacional de Avaliação da Educação Básica</w:t>
      </w:r>
      <w:r w:rsidRPr="00D029B6">
        <w:rPr>
          <w:rFonts w:ascii="Arial" w:hAnsi="Arial" w:cs="Arial"/>
          <w:color w:val="000000"/>
          <w:sz w:val="20"/>
        </w:rPr>
        <w:t xml:space="preserve">, coordenado pela União, em colaboração com os Estados, o Distrito Federal </w:t>
      </w:r>
      <w:r w:rsidRPr="00D029B6">
        <w:rPr>
          <w:rFonts w:ascii="Arial" w:hAnsi="Arial" w:cs="Arial"/>
          <w:color w:val="000000"/>
          <w:sz w:val="20"/>
          <w:highlight w:val="yellow"/>
        </w:rPr>
        <w:t>e os Municípios</w:t>
      </w:r>
      <w:r w:rsidRPr="00D029B6">
        <w:rPr>
          <w:rFonts w:ascii="Arial" w:hAnsi="Arial" w:cs="Arial"/>
          <w:color w:val="000000"/>
          <w:sz w:val="20"/>
        </w:rPr>
        <w:t xml:space="preserve">, constituirá </w:t>
      </w:r>
      <w:r w:rsidRPr="00D029B6">
        <w:rPr>
          <w:rFonts w:ascii="Arial" w:hAnsi="Arial" w:cs="Arial"/>
          <w:color w:val="000000"/>
          <w:sz w:val="20"/>
          <w:highlight w:val="yellow"/>
        </w:rPr>
        <w:t>fonte de informação para a avaliação da qualidade da educação básica e para a orientação das políticas públicas</w:t>
      </w:r>
      <w:r w:rsidRPr="00D029B6">
        <w:rPr>
          <w:rFonts w:ascii="Arial" w:hAnsi="Arial" w:cs="Arial"/>
          <w:color w:val="000000"/>
          <w:sz w:val="20"/>
        </w:rPr>
        <w:t xml:space="preserve"> desse nível de ensino.</w:t>
      </w:r>
    </w:p>
    <w:p w:rsidR="00D029B6" w:rsidRPr="00D029B6" w:rsidRDefault="00D029B6" w:rsidP="00D029B6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5" w:name="art11§1"/>
      <w:bookmarkStart w:id="6" w:name="art11§2"/>
      <w:bookmarkEnd w:id="5"/>
      <w:bookmarkEnd w:id="6"/>
      <w:r>
        <w:rPr>
          <w:rFonts w:ascii="Arial" w:hAnsi="Arial" w:cs="Arial"/>
          <w:color w:val="000000"/>
          <w:sz w:val="20"/>
        </w:rPr>
        <w:t>[...]</w:t>
      </w:r>
    </w:p>
    <w:p w:rsidR="00D029B6" w:rsidRPr="00D029B6" w:rsidRDefault="00D029B6" w:rsidP="00D029B6">
      <w:pPr>
        <w:pStyle w:val="NormalWeb"/>
        <w:spacing w:before="0" w:beforeAutospacing="0" w:after="0" w:afterAutospacing="0"/>
        <w:ind w:left="1545"/>
        <w:rPr>
          <w:rFonts w:ascii="Arial" w:hAnsi="Arial" w:cs="Arial"/>
          <w:color w:val="000000"/>
          <w:sz w:val="20"/>
        </w:rPr>
      </w:pPr>
      <w:bookmarkStart w:id="7" w:name="art11§4"/>
      <w:bookmarkStart w:id="8" w:name="art11§5"/>
      <w:bookmarkEnd w:id="7"/>
      <w:bookmarkEnd w:id="8"/>
      <w:r w:rsidRPr="00D029B6">
        <w:rPr>
          <w:rFonts w:ascii="Arial" w:hAnsi="Arial" w:cs="Arial"/>
          <w:color w:val="000000"/>
          <w:sz w:val="20"/>
        </w:rPr>
        <w:t xml:space="preserve">§ 5o  A </w:t>
      </w:r>
      <w:r w:rsidRPr="00D029B6">
        <w:rPr>
          <w:rFonts w:ascii="Arial" w:hAnsi="Arial" w:cs="Arial"/>
          <w:color w:val="000000"/>
          <w:sz w:val="20"/>
          <w:highlight w:val="yellow"/>
        </w:rPr>
        <w:t>avaliação de desempenho dos (as) estudantes</w:t>
      </w:r>
      <w:r w:rsidRPr="00D029B6">
        <w:rPr>
          <w:rFonts w:ascii="Arial" w:hAnsi="Arial" w:cs="Arial"/>
          <w:color w:val="000000"/>
          <w:sz w:val="20"/>
        </w:rPr>
        <w:t xml:space="preserve"> em exames, referida no inciso I do § 1o, poderá ser diretamente realizada pela União ou, mediante acordo de cooperação, pelos Estados e pelo Distrito Federal, nos respectivos sistemas de ensino </w:t>
      </w:r>
      <w:r w:rsidRPr="00334ED6">
        <w:rPr>
          <w:rFonts w:ascii="Arial" w:hAnsi="Arial" w:cs="Arial"/>
          <w:color w:val="000000"/>
          <w:sz w:val="20"/>
          <w:highlight w:val="yellow"/>
        </w:rPr>
        <w:t>e de seus Municípios</w:t>
      </w:r>
      <w:r w:rsidRPr="00D029B6">
        <w:rPr>
          <w:rFonts w:ascii="Arial" w:hAnsi="Arial" w:cs="Arial"/>
          <w:color w:val="000000"/>
          <w:sz w:val="20"/>
        </w:rPr>
        <w:t xml:space="preserve">, </w:t>
      </w:r>
      <w:r w:rsidRPr="00334ED6">
        <w:rPr>
          <w:rFonts w:ascii="Arial" w:hAnsi="Arial" w:cs="Arial"/>
          <w:color w:val="000000"/>
          <w:sz w:val="20"/>
          <w:highlight w:val="green"/>
        </w:rPr>
        <w:t>caso mantenham sistemas próprios de avaliação do rendimento escolar</w:t>
      </w:r>
      <w:r w:rsidRPr="00D029B6">
        <w:rPr>
          <w:rFonts w:ascii="Arial" w:hAnsi="Arial" w:cs="Arial"/>
          <w:color w:val="000000"/>
          <w:sz w:val="20"/>
        </w:rPr>
        <w:t>, assegurada a compatibilidade metodológica entre esses sistemas e o nacional, especialmente no que se refere às escalas de proficiência e ao calendário de aplicação.</w:t>
      </w:r>
    </w:p>
    <w:p w:rsidR="00D029B6" w:rsidRPr="00CD3012" w:rsidRDefault="00D029B6" w:rsidP="00CD3012">
      <w:pPr>
        <w:pStyle w:val="PargrafodaLista"/>
        <w:ind w:left="1545"/>
        <w:jc w:val="both"/>
        <w:rPr>
          <w:b/>
        </w:rPr>
      </w:pPr>
    </w:p>
    <w:p w:rsidR="00D93623" w:rsidRDefault="00E74E3F" w:rsidP="00D93623">
      <w:pPr>
        <w:pStyle w:val="PargrafodaLista"/>
        <w:numPr>
          <w:ilvl w:val="1"/>
          <w:numId w:val="1"/>
        </w:numPr>
        <w:jc w:val="both"/>
      </w:pPr>
      <w:r>
        <w:rPr>
          <w:b/>
        </w:rPr>
        <w:t xml:space="preserve"> </w:t>
      </w:r>
      <w:r w:rsidR="00D93623" w:rsidRPr="00334ED6">
        <w:rPr>
          <w:b/>
        </w:rPr>
        <w:t>Permanência</w:t>
      </w:r>
      <w:r w:rsidR="00D93623">
        <w:rPr>
          <w:b/>
        </w:rPr>
        <w:t xml:space="preserve"> ou não das questões q8</w:t>
      </w:r>
    </w:p>
    <w:p w:rsidR="00D93623" w:rsidRDefault="00D93623" w:rsidP="00D93623">
      <w:pPr>
        <w:pStyle w:val="PargrafodaLista"/>
        <w:ind w:left="1080"/>
        <w:jc w:val="both"/>
      </w:pPr>
    </w:p>
    <w:p w:rsidR="004F613F" w:rsidRPr="00CD3012" w:rsidRDefault="00D93623" w:rsidP="004F613F">
      <w:pPr>
        <w:pStyle w:val="PargrafodaLista"/>
        <w:ind w:left="1134"/>
        <w:jc w:val="both"/>
        <w:rPr>
          <w:b/>
        </w:rPr>
      </w:pPr>
      <w:r>
        <w:t xml:space="preserve">&gt; </w:t>
      </w:r>
      <w:r>
        <w:rPr>
          <w:b/>
        </w:rPr>
        <w:t xml:space="preserve">sou favorável à </w:t>
      </w:r>
      <w:r>
        <w:rPr>
          <w:b/>
        </w:rPr>
        <w:t>supressão da mesma</w:t>
      </w:r>
      <w:r>
        <w:rPr>
          <w:b/>
        </w:rPr>
        <w:t xml:space="preserve">, </w:t>
      </w:r>
      <w:r w:rsidRPr="00334ED6">
        <w:t xml:space="preserve">visto que </w:t>
      </w:r>
      <w:r>
        <w:t xml:space="preserve">se trata de </w:t>
      </w:r>
      <w:r w:rsidR="004F613F">
        <w:t>uma questão suprida pela quase totalidade dos municípios, haja visto a expiração do prazo de um ano para que todos os municípios viessem a elaborar e aprovar seus respectivos planos municipais de educação, segundo o disposto</w:t>
      </w:r>
      <w:r w:rsidR="004F613F" w:rsidRPr="004F613F">
        <w:rPr>
          <w:b/>
        </w:rPr>
        <w:t xml:space="preserve"> </w:t>
      </w:r>
      <w:r w:rsidR="004F613F">
        <w:rPr>
          <w:b/>
        </w:rPr>
        <w:t xml:space="preserve">PNE </w:t>
      </w:r>
      <w:r w:rsidR="004F613F">
        <w:rPr>
          <w:i/>
        </w:rPr>
        <w:t>(Lei nº 13.005, de 25 de junho de 2014)</w:t>
      </w:r>
    </w:p>
    <w:p w:rsidR="00742374" w:rsidRDefault="004F613F" w:rsidP="00D93623">
      <w:pPr>
        <w:pStyle w:val="PargrafodaLista"/>
        <w:ind w:left="1080"/>
        <w:jc w:val="both"/>
      </w:pPr>
      <w:r>
        <w:t xml:space="preserve"> </w:t>
      </w:r>
    </w:p>
    <w:p w:rsidR="00C80D99" w:rsidRDefault="00742374" w:rsidP="00742374">
      <w:pPr>
        <w:pStyle w:val="PargrafodaLista"/>
        <w:ind w:left="1560"/>
        <w:jc w:val="both"/>
        <w:rPr>
          <w:sz w:val="20"/>
        </w:rPr>
      </w:pPr>
      <w:r w:rsidRPr="00742374">
        <w:rPr>
          <w:rFonts w:ascii="Arial" w:hAnsi="Arial" w:cs="Arial"/>
          <w:color w:val="000000"/>
          <w:sz w:val="20"/>
        </w:rPr>
        <w:t>Art. 8</w:t>
      </w:r>
      <w:r w:rsidRPr="00742374">
        <w:rPr>
          <w:rFonts w:ascii="Arial" w:hAnsi="Arial" w:cs="Arial"/>
          <w:color w:val="000000"/>
          <w:sz w:val="20"/>
          <w:u w:val="single"/>
          <w:vertAlign w:val="superscript"/>
        </w:rPr>
        <w:t>o</w:t>
      </w:r>
      <w:r w:rsidRPr="00742374">
        <w:rPr>
          <w:rFonts w:ascii="Arial" w:hAnsi="Arial" w:cs="Arial"/>
          <w:color w:val="000000"/>
          <w:sz w:val="20"/>
        </w:rPr>
        <w:t xml:space="preserve">  Os Estados, o Distrito Federal e </w:t>
      </w:r>
      <w:r w:rsidRPr="00742374">
        <w:rPr>
          <w:rFonts w:ascii="Arial" w:hAnsi="Arial" w:cs="Arial"/>
          <w:color w:val="000000"/>
          <w:sz w:val="20"/>
          <w:highlight w:val="yellow"/>
        </w:rPr>
        <w:t>os Municípios</w:t>
      </w:r>
      <w:r w:rsidRPr="00742374">
        <w:rPr>
          <w:rFonts w:ascii="Arial" w:hAnsi="Arial" w:cs="Arial"/>
          <w:color w:val="000000"/>
          <w:sz w:val="20"/>
        </w:rPr>
        <w:t xml:space="preserve"> deverão </w:t>
      </w:r>
      <w:r w:rsidRPr="00742374">
        <w:rPr>
          <w:rFonts w:ascii="Arial" w:hAnsi="Arial" w:cs="Arial"/>
          <w:color w:val="000000"/>
          <w:sz w:val="20"/>
          <w:highlight w:val="yellow"/>
        </w:rPr>
        <w:t>elaborar seus correspondentes planos de educação</w:t>
      </w:r>
      <w:r w:rsidRPr="00742374">
        <w:rPr>
          <w:rFonts w:ascii="Arial" w:hAnsi="Arial" w:cs="Arial"/>
          <w:color w:val="000000"/>
          <w:sz w:val="20"/>
        </w:rPr>
        <w:t xml:space="preserve">, ou adequar os planos já aprovados em lei, em consonância com as diretrizes, metas e estratégias previstas neste PNE, </w:t>
      </w:r>
      <w:r w:rsidRPr="00742374">
        <w:rPr>
          <w:rFonts w:ascii="Arial" w:hAnsi="Arial" w:cs="Arial"/>
          <w:color w:val="000000"/>
          <w:sz w:val="20"/>
          <w:highlight w:val="yellow"/>
        </w:rPr>
        <w:t>no prazo de 1 (um) ano contado da publicação desta Lei</w:t>
      </w:r>
      <w:r w:rsidRPr="00742374">
        <w:rPr>
          <w:rFonts w:ascii="Arial" w:hAnsi="Arial" w:cs="Arial"/>
          <w:color w:val="000000"/>
          <w:sz w:val="20"/>
        </w:rPr>
        <w:t>.</w:t>
      </w:r>
    </w:p>
    <w:p w:rsidR="00742374" w:rsidRDefault="00742374" w:rsidP="00742374">
      <w:pPr>
        <w:pStyle w:val="PargrafodaLista"/>
        <w:ind w:left="1560"/>
        <w:jc w:val="both"/>
      </w:pPr>
    </w:p>
    <w:p w:rsidR="00742374" w:rsidRDefault="00742374" w:rsidP="00742374">
      <w:pPr>
        <w:pStyle w:val="PargrafodaLista"/>
        <w:numPr>
          <w:ilvl w:val="1"/>
          <w:numId w:val="1"/>
        </w:numPr>
        <w:jc w:val="both"/>
      </w:pPr>
      <w:r w:rsidRPr="00334ED6">
        <w:rPr>
          <w:b/>
        </w:rPr>
        <w:t>Permanência</w:t>
      </w:r>
      <w:r>
        <w:rPr>
          <w:b/>
        </w:rPr>
        <w:t xml:space="preserve"> ou não das questões q</w:t>
      </w:r>
      <w:r>
        <w:rPr>
          <w:b/>
        </w:rPr>
        <w:t>17</w:t>
      </w:r>
    </w:p>
    <w:p w:rsidR="00742374" w:rsidRDefault="00742374" w:rsidP="00742374">
      <w:pPr>
        <w:pStyle w:val="PargrafodaLista"/>
        <w:ind w:left="1080"/>
        <w:jc w:val="both"/>
      </w:pPr>
    </w:p>
    <w:p w:rsidR="00742374" w:rsidRPr="00D51AD2" w:rsidRDefault="00742374" w:rsidP="00742374">
      <w:pPr>
        <w:pStyle w:val="PargrafodaLista"/>
        <w:ind w:left="1134"/>
        <w:jc w:val="both"/>
        <w:rPr>
          <w:b/>
          <w:i/>
        </w:rPr>
      </w:pPr>
      <w:r>
        <w:t xml:space="preserve">&gt; </w:t>
      </w:r>
      <w:r>
        <w:rPr>
          <w:b/>
        </w:rPr>
        <w:t xml:space="preserve">sou favorável à </w:t>
      </w:r>
      <w:r>
        <w:rPr>
          <w:b/>
        </w:rPr>
        <w:t>manutenção</w:t>
      </w:r>
      <w:r>
        <w:rPr>
          <w:b/>
        </w:rPr>
        <w:t xml:space="preserve"> da mesma, </w:t>
      </w:r>
      <w:r w:rsidRPr="00334ED6">
        <w:t xml:space="preserve">visto que </w:t>
      </w:r>
      <w:r w:rsidR="00D51AD2">
        <w:t xml:space="preserve"> a “alimentação” é uma das garantias, dentre outras, a que o Estado (município) tem o dever de providenciar</w:t>
      </w:r>
      <w:r>
        <w:t>, segundo o disposto</w:t>
      </w:r>
      <w:r w:rsidRPr="004F613F">
        <w:rPr>
          <w:b/>
        </w:rPr>
        <w:t xml:space="preserve"> </w:t>
      </w:r>
      <w:r w:rsidR="00D51AD2">
        <w:rPr>
          <w:b/>
        </w:rPr>
        <w:t>LDBEN</w:t>
      </w:r>
      <w:r>
        <w:rPr>
          <w:b/>
        </w:rPr>
        <w:t xml:space="preserve"> </w:t>
      </w:r>
      <w:r>
        <w:rPr>
          <w:i/>
        </w:rPr>
        <w:t>(</w:t>
      </w:r>
      <w:r w:rsidR="00D51AD2">
        <w:rPr>
          <w:i/>
        </w:rPr>
        <w:t>Lei nº 9.394, de 20 de dezembro de 1996</w:t>
      </w:r>
      <w:r>
        <w:rPr>
          <w:i/>
        </w:rPr>
        <w:t>)</w:t>
      </w:r>
      <w:r w:rsidR="00D51AD2">
        <w:t xml:space="preserve">, </w:t>
      </w:r>
      <w:r w:rsidR="00D51AD2">
        <w:rPr>
          <w:i/>
        </w:rPr>
        <w:t>verbis:</w:t>
      </w:r>
    </w:p>
    <w:p w:rsidR="00D51AD2" w:rsidRDefault="00D51AD2" w:rsidP="00D51AD2">
      <w:pPr>
        <w:pStyle w:val="NormalWeb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D51AD2">
        <w:rPr>
          <w:rFonts w:ascii="Arial" w:hAnsi="Arial" w:cs="Arial"/>
          <w:color w:val="000000"/>
          <w:sz w:val="20"/>
          <w:szCs w:val="20"/>
        </w:rPr>
        <w:t xml:space="preserve">Art. 4º </w:t>
      </w:r>
      <w:r w:rsidRPr="00D51AD2">
        <w:rPr>
          <w:rFonts w:ascii="Arial" w:hAnsi="Arial" w:cs="Arial"/>
          <w:color w:val="000000"/>
          <w:sz w:val="20"/>
          <w:szCs w:val="20"/>
          <w:highlight w:val="yellow"/>
        </w:rPr>
        <w:t>O dever do Estado</w:t>
      </w:r>
      <w:r w:rsidRPr="00D51AD2">
        <w:rPr>
          <w:rFonts w:ascii="Arial" w:hAnsi="Arial" w:cs="Arial"/>
          <w:color w:val="000000"/>
          <w:sz w:val="20"/>
          <w:szCs w:val="20"/>
        </w:rPr>
        <w:t xml:space="preserve"> com educação escolar pública será efetivado mediante a </w:t>
      </w:r>
      <w:r w:rsidRPr="00D51AD2">
        <w:rPr>
          <w:rFonts w:ascii="Arial" w:hAnsi="Arial" w:cs="Arial"/>
          <w:color w:val="000000"/>
          <w:sz w:val="20"/>
          <w:szCs w:val="20"/>
          <w:highlight w:val="yellow"/>
        </w:rPr>
        <w:t>garantia</w:t>
      </w:r>
      <w:r w:rsidRPr="00D51AD2">
        <w:rPr>
          <w:rFonts w:ascii="Arial" w:hAnsi="Arial" w:cs="Arial"/>
          <w:color w:val="000000"/>
          <w:sz w:val="20"/>
          <w:szCs w:val="20"/>
        </w:rPr>
        <w:t xml:space="preserve"> de:</w:t>
      </w:r>
    </w:p>
    <w:p w:rsidR="00D51AD2" w:rsidRPr="00D51AD2" w:rsidRDefault="00D51AD2" w:rsidP="00D51AD2">
      <w:pPr>
        <w:pStyle w:val="NormalWeb"/>
        <w:ind w:left="1134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[...]</w:t>
      </w:r>
    </w:p>
    <w:p w:rsidR="00D51AD2" w:rsidRPr="00D51AD2" w:rsidRDefault="00D51AD2" w:rsidP="00D51AD2">
      <w:pPr>
        <w:pStyle w:val="NormalWeb"/>
        <w:ind w:left="1134"/>
        <w:jc w:val="both"/>
        <w:rPr>
          <w:color w:val="000000"/>
          <w:sz w:val="20"/>
          <w:szCs w:val="20"/>
        </w:rPr>
      </w:pPr>
      <w:bookmarkStart w:id="9" w:name="art4i."/>
      <w:bookmarkStart w:id="10" w:name="art4ii."/>
      <w:bookmarkStart w:id="11" w:name="art4iii."/>
      <w:bookmarkStart w:id="12" w:name="art4v"/>
      <w:bookmarkStart w:id="13" w:name="art4viii"/>
      <w:bookmarkEnd w:id="9"/>
      <w:bookmarkEnd w:id="10"/>
      <w:bookmarkEnd w:id="11"/>
      <w:bookmarkEnd w:id="12"/>
      <w:bookmarkEnd w:id="13"/>
      <w:r w:rsidRPr="00D51AD2">
        <w:rPr>
          <w:rFonts w:ascii="Arial" w:hAnsi="Arial" w:cs="Arial"/>
          <w:color w:val="000000"/>
          <w:sz w:val="20"/>
          <w:szCs w:val="20"/>
        </w:rPr>
        <w:t xml:space="preserve">VIII - atendimento ao educando, em todas as etapas da educação básica, por meio de programas suplementares de material didático-escolar, transporte, </w:t>
      </w:r>
      <w:r w:rsidRPr="00D51AD2">
        <w:rPr>
          <w:rFonts w:ascii="Arial" w:hAnsi="Arial" w:cs="Arial"/>
          <w:color w:val="000000"/>
          <w:sz w:val="20"/>
          <w:szCs w:val="20"/>
          <w:highlight w:val="green"/>
        </w:rPr>
        <w:t>alimentação</w:t>
      </w:r>
      <w:r w:rsidRPr="00D51AD2">
        <w:rPr>
          <w:rFonts w:ascii="Arial" w:hAnsi="Arial" w:cs="Arial"/>
          <w:color w:val="000000"/>
          <w:sz w:val="20"/>
          <w:szCs w:val="20"/>
        </w:rPr>
        <w:t xml:space="preserve"> e assistência à saúde;  </w:t>
      </w:r>
    </w:p>
    <w:p w:rsidR="00742374" w:rsidRPr="00C9789F" w:rsidRDefault="00742374" w:rsidP="00742374">
      <w:pPr>
        <w:pStyle w:val="PargrafodaLista"/>
        <w:ind w:left="1560"/>
        <w:jc w:val="both"/>
        <w:rPr>
          <w:sz w:val="10"/>
        </w:rPr>
      </w:pPr>
    </w:p>
    <w:p w:rsidR="00C80D99" w:rsidRDefault="00C80D99" w:rsidP="00C80D99">
      <w:pPr>
        <w:pStyle w:val="PargrafodaLista"/>
        <w:numPr>
          <w:ilvl w:val="0"/>
          <w:numId w:val="1"/>
        </w:numPr>
        <w:rPr>
          <w:b/>
        </w:rPr>
      </w:pPr>
      <w:r w:rsidRPr="00D51AD2">
        <w:rPr>
          <w:b/>
        </w:rPr>
        <w:t>SAÚDE</w:t>
      </w:r>
    </w:p>
    <w:p w:rsidR="006A22E5" w:rsidRDefault="006A22E5" w:rsidP="006A22E5">
      <w:pPr>
        <w:pStyle w:val="PargrafodaLista"/>
        <w:rPr>
          <w:b/>
        </w:rPr>
      </w:pPr>
    </w:p>
    <w:p w:rsidR="006A22E5" w:rsidRDefault="006A22E5" w:rsidP="006A22E5">
      <w:pPr>
        <w:pStyle w:val="PargrafodaLista"/>
        <w:numPr>
          <w:ilvl w:val="1"/>
          <w:numId w:val="1"/>
        </w:numPr>
        <w:jc w:val="both"/>
      </w:pPr>
      <w:r w:rsidRPr="00334ED6">
        <w:rPr>
          <w:b/>
        </w:rPr>
        <w:t>Permanência ou não das questões q</w:t>
      </w:r>
      <w:r>
        <w:rPr>
          <w:b/>
        </w:rPr>
        <w:t>4</w:t>
      </w:r>
      <w:r w:rsidRPr="00334ED6">
        <w:rPr>
          <w:b/>
        </w:rPr>
        <w:t>, q</w:t>
      </w:r>
      <w:r>
        <w:rPr>
          <w:b/>
        </w:rPr>
        <w:t>5, q22</w:t>
      </w:r>
      <w:r w:rsidRPr="00334ED6">
        <w:rPr>
          <w:b/>
        </w:rPr>
        <w:t xml:space="preserve"> e q</w:t>
      </w:r>
      <w:r>
        <w:rPr>
          <w:b/>
        </w:rPr>
        <w:t>2</w:t>
      </w:r>
      <w:r w:rsidRPr="00334ED6">
        <w:rPr>
          <w:b/>
        </w:rPr>
        <w:t>7</w:t>
      </w:r>
      <w:r>
        <w:t xml:space="preserve"> </w:t>
      </w:r>
    </w:p>
    <w:p w:rsidR="006A22E5" w:rsidRDefault="006A22E5" w:rsidP="006A22E5">
      <w:pPr>
        <w:pStyle w:val="PargrafodaLista"/>
        <w:ind w:left="1080"/>
        <w:jc w:val="both"/>
      </w:pPr>
    </w:p>
    <w:p w:rsidR="006A22E5" w:rsidRDefault="006A22E5" w:rsidP="006A22E5">
      <w:pPr>
        <w:pStyle w:val="PargrafodaLista"/>
        <w:ind w:left="1080"/>
        <w:jc w:val="both"/>
      </w:pPr>
      <w:r>
        <w:t xml:space="preserve">&gt; </w:t>
      </w:r>
      <w:r>
        <w:rPr>
          <w:b/>
        </w:rPr>
        <w:t xml:space="preserve">sou favorável à manutenção </w:t>
      </w:r>
      <w:r w:rsidR="0082193D">
        <w:rPr>
          <w:b/>
        </w:rPr>
        <w:t>de todas</w:t>
      </w:r>
      <w:r>
        <w:rPr>
          <w:b/>
        </w:rPr>
        <w:t xml:space="preserve">, </w:t>
      </w:r>
      <w:r w:rsidR="0082193D">
        <w:t>em face da coerência e pertinência destas questões no âmbito da gestão da saúde pública e seus programas</w:t>
      </w:r>
      <w:r w:rsidRPr="00334ED6">
        <w:t xml:space="preserve">. </w:t>
      </w:r>
    </w:p>
    <w:p w:rsidR="0082193D" w:rsidRPr="00C9789F" w:rsidRDefault="0082193D" w:rsidP="0082193D">
      <w:pPr>
        <w:rPr>
          <w:b/>
          <w:sz w:val="4"/>
        </w:rPr>
      </w:pPr>
    </w:p>
    <w:p w:rsidR="0082193D" w:rsidRDefault="0082193D" w:rsidP="0082193D">
      <w:pPr>
        <w:rPr>
          <w:b/>
        </w:rPr>
      </w:pPr>
      <w:r>
        <w:rPr>
          <w:b/>
        </w:rPr>
        <w:t>Florianópolis, 23 de novembro de 2018</w:t>
      </w:r>
    </w:p>
    <w:p w:rsidR="00C9789F" w:rsidRDefault="00C9789F" w:rsidP="0082193D">
      <w:pPr>
        <w:rPr>
          <w:b/>
        </w:rPr>
      </w:pPr>
      <w:bookmarkStart w:id="14" w:name="_GoBack"/>
      <w:bookmarkEnd w:id="14"/>
    </w:p>
    <w:p w:rsidR="0082193D" w:rsidRDefault="0082193D" w:rsidP="0082193D">
      <w:pPr>
        <w:spacing w:after="0"/>
        <w:jc w:val="center"/>
        <w:rPr>
          <w:b/>
        </w:rPr>
      </w:pPr>
      <w:r>
        <w:rPr>
          <w:b/>
        </w:rPr>
        <w:t>Celso Guerini</w:t>
      </w:r>
    </w:p>
    <w:p w:rsidR="0082193D" w:rsidRPr="0082193D" w:rsidRDefault="0082193D" w:rsidP="0082193D">
      <w:pPr>
        <w:spacing w:after="0"/>
        <w:jc w:val="center"/>
        <w:rPr>
          <w:sz w:val="20"/>
        </w:rPr>
      </w:pPr>
      <w:r w:rsidRPr="0082193D">
        <w:rPr>
          <w:sz w:val="20"/>
        </w:rPr>
        <w:t>Coordenador do IEGM/TCESC</w:t>
      </w:r>
    </w:p>
    <w:sectPr w:rsidR="0082193D" w:rsidRPr="0082193D" w:rsidSect="0082193D">
      <w:footerReference w:type="default" r:id="rId7"/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1B" w:rsidRDefault="00CF6B1B" w:rsidP="0082193D">
      <w:pPr>
        <w:spacing w:after="0" w:line="240" w:lineRule="auto"/>
      </w:pPr>
      <w:r>
        <w:separator/>
      </w:r>
    </w:p>
  </w:endnote>
  <w:endnote w:type="continuationSeparator" w:id="0">
    <w:p w:rsidR="00CF6B1B" w:rsidRDefault="00CF6B1B" w:rsidP="008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568383"/>
      <w:docPartObj>
        <w:docPartGallery w:val="Page Numbers (Bottom of Page)"/>
        <w:docPartUnique/>
      </w:docPartObj>
    </w:sdtPr>
    <w:sdtContent>
      <w:p w:rsidR="0082193D" w:rsidRDefault="0082193D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193D" w:rsidRDefault="0082193D">
                              <w:pPr>
                                <w:pStyle w:val="Rodap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932805" w:rsidRPr="00932805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ips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DiM6AqhAIA&#10;AAw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82193D" w:rsidRDefault="0082193D">
                        <w:pPr>
                          <w:pStyle w:val="Rodap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932805" w:rsidRPr="00932805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1B" w:rsidRDefault="00CF6B1B" w:rsidP="0082193D">
      <w:pPr>
        <w:spacing w:after="0" w:line="240" w:lineRule="auto"/>
      </w:pPr>
      <w:r>
        <w:separator/>
      </w:r>
    </w:p>
  </w:footnote>
  <w:footnote w:type="continuationSeparator" w:id="0">
    <w:p w:rsidR="00CF6B1B" w:rsidRDefault="00CF6B1B" w:rsidP="00821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0292"/>
    <w:multiLevelType w:val="hybridMultilevel"/>
    <w:tmpl w:val="98581692"/>
    <w:lvl w:ilvl="0" w:tplc="CD14203A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53A76F2D"/>
    <w:multiLevelType w:val="hybridMultilevel"/>
    <w:tmpl w:val="EA9C1010"/>
    <w:lvl w:ilvl="0" w:tplc="7352AD56">
      <w:start w:val="1"/>
      <w:numFmt w:val="bullet"/>
      <w:lvlText w:val=""/>
      <w:lvlJc w:val="left"/>
      <w:pPr>
        <w:ind w:left="190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4EF6007"/>
    <w:multiLevelType w:val="multilevel"/>
    <w:tmpl w:val="B892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ED75572"/>
    <w:multiLevelType w:val="hybridMultilevel"/>
    <w:tmpl w:val="98581692"/>
    <w:lvl w:ilvl="0" w:tplc="CD14203A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99"/>
    <w:rsid w:val="00334ED6"/>
    <w:rsid w:val="00422EAD"/>
    <w:rsid w:val="004F613F"/>
    <w:rsid w:val="006A22E5"/>
    <w:rsid w:val="00742374"/>
    <w:rsid w:val="0082193D"/>
    <w:rsid w:val="00932805"/>
    <w:rsid w:val="00C80D99"/>
    <w:rsid w:val="00C9789F"/>
    <w:rsid w:val="00CD3012"/>
    <w:rsid w:val="00CF6B1B"/>
    <w:rsid w:val="00D029B6"/>
    <w:rsid w:val="00D51AD2"/>
    <w:rsid w:val="00D93623"/>
    <w:rsid w:val="00E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72E6"/>
  <w15:chartTrackingRefBased/>
  <w15:docId w15:val="{31CF2085-B607-4296-A0DA-EC72223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0D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CD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D5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51AD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93D"/>
  </w:style>
  <w:style w:type="paragraph" w:styleId="Rodap">
    <w:name w:val="footer"/>
    <w:basedOn w:val="Normal"/>
    <w:link w:val="RodapChar"/>
    <w:uiPriority w:val="99"/>
    <w:unhideWhenUsed/>
    <w:rsid w:val="00821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B1"/>
    <w:rsid w:val="005B41B1"/>
    <w:rsid w:val="008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F76C7C90B5742A3B09D8C67EB9F4697">
    <w:name w:val="AF76C7C90B5742A3B09D8C67EB9F4697"/>
    <w:rsid w:val="005B4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de Santa Catarina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Guerini</dc:creator>
  <cp:keywords/>
  <dc:description/>
  <cp:lastModifiedBy>Celso Guerini</cp:lastModifiedBy>
  <cp:revision>1</cp:revision>
  <dcterms:created xsi:type="dcterms:W3CDTF">2018-11-23T16:07:00Z</dcterms:created>
  <dcterms:modified xsi:type="dcterms:W3CDTF">2018-11-23T18:14:00Z</dcterms:modified>
</cp:coreProperties>
</file>