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EF5B" w14:textId="77777777" w:rsidR="001B520D" w:rsidRDefault="001B520D" w:rsidP="001B520D">
      <w:pPr>
        <w:jc w:val="center"/>
        <w:rPr>
          <w:rFonts w:ascii="Arial" w:hAnsi="Arial" w:cs="Arial"/>
          <w:b/>
        </w:rPr>
      </w:pPr>
    </w:p>
    <w:p w14:paraId="1F7578C4" w14:textId="6A10C12C" w:rsidR="00A53132" w:rsidRPr="0058776A" w:rsidRDefault="0058776A" w:rsidP="001B520D">
      <w:pPr>
        <w:jc w:val="center"/>
        <w:rPr>
          <w:rFonts w:ascii="Arial" w:hAnsi="Arial" w:cs="Arial"/>
          <w:b/>
        </w:rPr>
      </w:pPr>
      <w:r w:rsidRPr="0058776A">
        <w:rPr>
          <w:rFonts w:ascii="Arial" w:hAnsi="Arial" w:cs="Arial"/>
          <w:b/>
        </w:rPr>
        <w:t>VALIDAÇÃO DO ÍNDICE DE EFETIVIDADE DA GESTÃO MUNICIPAL 201</w:t>
      </w:r>
      <w:r w:rsidR="00F94936">
        <w:rPr>
          <w:rFonts w:ascii="Arial" w:hAnsi="Arial" w:cs="Arial"/>
          <w:b/>
        </w:rPr>
        <w:t>9</w:t>
      </w:r>
    </w:p>
    <w:p w14:paraId="1A725170" w14:textId="1396451B" w:rsidR="0058776A" w:rsidRDefault="0058776A" w:rsidP="0058776A">
      <w:pPr>
        <w:jc w:val="center"/>
        <w:rPr>
          <w:rFonts w:ascii="Arial" w:hAnsi="Arial" w:cs="Arial"/>
          <w:b/>
        </w:rPr>
      </w:pPr>
      <w:r w:rsidRPr="0058776A">
        <w:rPr>
          <w:rFonts w:ascii="Arial" w:hAnsi="Arial" w:cs="Arial"/>
          <w:b/>
        </w:rPr>
        <w:t>POSSÍVEIS ACHADOS</w:t>
      </w:r>
    </w:p>
    <w:p w14:paraId="4D1B1B53" w14:textId="738339EB" w:rsidR="00992D37" w:rsidRDefault="00992D37" w:rsidP="0058776A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6"/>
        <w:gridCol w:w="7210"/>
      </w:tblGrid>
      <w:tr w:rsidR="0058776A" w14:paraId="47879E66" w14:textId="77777777" w:rsidTr="0058776A">
        <w:tc>
          <w:tcPr>
            <w:tcW w:w="1413" w:type="dxa"/>
            <w:shd w:val="clear" w:color="auto" w:fill="F78989"/>
          </w:tcPr>
          <w:p w14:paraId="01FCAD66" w14:textId="6965B7AB" w:rsidR="0058776A" w:rsidRPr="0058776A" w:rsidRDefault="004B26D5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Achado </w:t>
            </w:r>
            <w:r w:rsidR="00F9493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603" w:type="dxa"/>
            <w:shd w:val="clear" w:color="auto" w:fill="F78989"/>
          </w:tcPr>
          <w:p w14:paraId="5594C648" w14:textId="12A58BB2" w:rsidR="0058776A" w:rsidRPr="0058776A" w:rsidRDefault="00F94936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Deficiências no processo de combate à evasão escolar</w:t>
            </w:r>
          </w:p>
        </w:tc>
      </w:tr>
      <w:tr w:rsidR="0058776A" w14:paraId="5832EEA0" w14:textId="77777777" w:rsidTr="0058776A">
        <w:tc>
          <w:tcPr>
            <w:tcW w:w="1413" w:type="dxa"/>
            <w:shd w:val="clear" w:color="auto" w:fill="F7CAAC" w:themeFill="accent2" w:themeFillTint="66"/>
          </w:tcPr>
          <w:p w14:paraId="38D486DF" w14:textId="77777777" w:rsidR="0058776A" w:rsidRPr="0058776A" w:rsidRDefault="0058776A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6A">
              <w:rPr>
                <w:rFonts w:ascii="Arial" w:hAnsi="Arial" w:cs="Arial"/>
                <w:b/>
                <w:sz w:val="20"/>
                <w:szCs w:val="20"/>
              </w:rPr>
              <w:t xml:space="preserve">Condição </w:t>
            </w:r>
          </w:p>
        </w:tc>
        <w:tc>
          <w:tcPr>
            <w:tcW w:w="7603" w:type="dxa"/>
          </w:tcPr>
          <w:p w14:paraId="2080D772" w14:textId="77777777" w:rsidR="00B501B2" w:rsidRDefault="004D5133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776A">
              <w:rPr>
                <w:rFonts w:ascii="Arial" w:hAnsi="Arial" w:cs="Arial"/>
                <w:color w:val="FF0000"/>
                <w:sz w:val="20"/>
                <w:szCs w:val="20"/>
              </w:rPr>
              <w:t>Descrever a situação encontrada no município fiscalizado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5DFA6A25" w14:textId="31EC312B" w:rsidR="004D5133" w:rsidRPr="00CD28ED" w:rsidRDefault="004D5133" w:rsidP="0027769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28ED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não possui programas de reforço escolar]:</w:t>
            </w:r>
          </w:p>
          <w:p w14:paraId="5693C680" w14:textId="11A32503" w:rsidR="004D5133" w:rsidRDefault="004D5133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município não possui programas </w:t>
            </w:r>
            <w:r w:rsidR="00CD28ED">
              <w:rPr>
                <w:rFonts w:ascii="Arial" w:hAnsi="Arial" w:cs="Arial"/>
                <w:sz w:val="20"/>
                <w:szCs w:val="20"/>
              </w:rPr>
              <w:t xml:space="preserve">documentados </w:t>
            </w:r>
            <w:r>
              <w:rPr>
                <w:rFonts w:ascii="Arial" w:hAnsi="Arial" w:cs="Arial"/>
                <w:sz w:val="20"/>
                <w:szCs w:val="20"/>
              </w:rPr>
              <w:t>de reforço escolar</w:t>
            </w:r>
            <w:r w:rsidR="00CD28E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8ED">
              <w:rPr>
                <w:rFonts w:ascii="Arial" w:hAnsi="Arial" w:cs="Arial"/>
                <w:sz w:val="20"/>
                <w:szCs w:val="20"/>
              </w:rPr>
              <w:t>Isso contribui para a reprovação e o abandono escolar dos alunos com dificuldades de aprendizado.</w:t>
            </w:r>
          </w:p>
          <w:p w14:paraId="5D2C9BD8" w14:textId="473DCC40" w:rsidR="004D5133" w:rsidRPr="00CD28ED" w:rsidRDefault="004D5133" w:rsidP="0027769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28ED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possui programas de reforço escolar, mas ele tem deficiências]:</w:t>
            </w:r>
          </w:p>
          <w:p w14:paraId="5B09FC77" w14:textId="72F45942" w:rsidR="004D5133" w:rsidRDefault="004D5133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município possui programas de reforço escolar</w:t>
            </w:r>
            <w:r w:rsidR="00CD28ED">
              <w:rPr>
                <w:rFonts w:ascii="Arial" w:hAnsi="Arial" w:cs="Arial"/>
                <w:sz w:val="20"/>
                <w:szCs w:val="20"/>
              </w:rPr>
              <w:t xml:space="preserve">, no entanto, ele apresenta uma série de deficiências, tais como: </w:t>
            </w:r>
            <w:r w:rsidR="00CD28ED" w:rsidRPr="009C15C3">
              <w:rPr>
                <w:rFonts w:ascii="Arial" w:hAnsi="Arial" w:cs="Arial"/>
                <w:color w:val="FF0000"/>
                <w:sz w:val="20"/>
                <w:szCs w:val="20"/>
              </w:rPr>
              <w:t>(i) carga horária insuficiente; (</w:t>
            </w:r>
            <w:proofErr w:type="spellStart"/>
            <w:r w:rsidR="00CD28ED" w:rsidRPr="009C15C3">
              <w:rPr>
                <w:rFonts w:ascii="Arial" w:hAnsi="Arial" w:cs="Arial"/>
                <w:color w:val="FF0000"/>
                <w:sz w:val="20"/>
                <w:szCs w:val="20"/>
              </w:rPr>
              <w:t>ii</w:t>
            </w:r>
            <w:proofErr w:type="spellEnd"/>
            <w:r w:rsidR="00CD28ED" w:rsidRPr="009C15C3">
              <w:rPr>
                <w:rFonts w:ascii="Arial" w:hAnsi="Arial" w:cs="Arial"/>
                <w:color w:val="FF0000"/>
                <w:sz w:val="20"/>
                <w:szCs w:val="20"/>
              </w:rPr>
              <w:t xml:space="preserve">) não atinge todos os alunos que precisam dele; ... </w:t>
            </w:r>
            <w:r w:rsidR="00CD28ED">
              <w:rPr>
                <w:rFonts w:ascii="Arial" w:hAnsi="Arial" w:cs="Arial"/>
                <w:sz w:val="20"/>
                <w:szCs w:val="20"/>
              </w:rPr>
              <w:t>Isso contribui para a reprovação e o abandono escolar dos alunos com dificuldades de aprendizado.</w:t>
            </w:r>
          </w:p>
          <w:p w14:paraId="3E2391BC" w14:textId="5E9B2C9E" w:rsidR="00CD28ED" w:rsidRPr="00CD28ED" w:rsidRDefault="00CD28ED" w:rsidP="0027769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28ED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não acompanha a frequência à escola dos alunos oriundos de famílias beneficiadas pelo Programa Bolsa-Família]:</w:t>
            </w:r>
          </w:p>
          <w:p w14:paraId="020B98F9" w14:textId="3ACFA4C1" w:rsidR="00CD28ED" w:rsidRDefault="00CD28ED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município não possui documentação do acompanhamento da frequência à escola dos alunos oriundos de famílias beneficiárias do Programa Bolsa Família. Fato que contribui para o abandono escolar de um grupo socialmente vulnerável.</w:t>
            </w:r>
          </w:p>
          <w:p w14:paraId="4AF05096" w14:textId="4E1A000B" w:rsidR="00CD28ED" w:rsidRPr="00CD28ED" w:rsidRDefault="00CD28ED" w:rsidP="0027769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28ED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as escolas do município não comunicam a S.M.E e o Conselho Tutelar sobre alunos com muitas faltas ou que abandonaram a escola]</w:t>
            </w:r>
          </w:p>
          <w:p w14:paraId="56808FDF" w14:textId="73A77CE2" w:rsidR="00CD28ED" w:rsidRDefault="00CD28ED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escolas do município não documentam a comunicação da existência de alunos com número elevado de faltas </w:t>
            </w:r>
            <w:r w:rsidR="009C15C3">
              <w:rPr>
                <w:rFonts w:ascii="Arial" w:hAnsi="Arial" w:cs="Arial"/>
                <w:sz w:val="20"/>
                <w:szCs w:val="20"/>
              </w:rPr>
              <w:t>ou que abandonam a escola à Secretaria Municipal de Educação e ao conselho Tutelar. Isso dificulta a ação imediata do município para evitar casos eminentes de reprovação e evasão.</w:t>
            </w:r>
          </w:p>
          <w:p w14:paraId="6C363676" w14:textId="25BBD4D7" w:rsidR="00CD28ED" w:rsidRPr="009C15C3" w:rsidRDefault="00CD28ED" w:rsidP="0027769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possui taxas de reprovação e/ou evasão superiores à média do Estado]</w:t>
            </w:r>
            <w:r w:rsidR="009C15C3">
              <w:rPr>
                <w:rFonts w:ascii="Arial" w:hAnsi="Arial" w:cs="Arial"/>
                <w:b/>
                <w:color w:val="FF0000"/>
                <w:sz w:val="20"/>
                <w:szCs w:val="20"/>
              </w:rPr>
              <w:t>:</w:t>
            </w:r>
          </w:p>
          <w:p w14:paraId="4C46EE5B" w14:textId="5717D6C8" w:rsidR="00CD28ED" w:rsidRPr="0058776A" w:rsidRDefault="009C15C3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Estes fatos são ainda mais graves quando se leva em consideração que, em 2018, as taxas de reprovação e de evasão nos anos iniciais do ensino fundamental da rede municipal de ensino são superiores às taxas médias dos municípios do Estado.  </w:t>
            </w:r>
          </w:p>
        </w:tc>
      </w:tr>
      <w:tr w:rsidR="0058776A" w14:paraId="1C83CE8A" w14:textId="77777777" w:rsidTr="0058776A">
        <w:tc>
          <w:tcPr>
            <w:tcW w:w="1413" w:type="dxa"/>
            <w:shd w:val="clear" w:color="auto" w:fill="F7CAAC" w:themeFill="accent2" w:themeFillTint="66"/>
          </w:tcPr>
          <w:p w14:paraId="34F95A99" w14:textId="3740A820" w:rsidR="0058776A" w:rsidRPr="0058776A" w:rsidRDefault="0084413A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776A">
              <w:rPr>
                <w:rFonts w:ascii="Arial" w:hAnsi="Arial" w:cs="Arial"/>
                <w:b/>
                <w:sz w:val="20"/>
                <w:szCs w:val="20"/>
              </w:rPr>
              <w:t>Evidências</w:t>
            </w:r>
          </w:p>
        </w:tc>
        <w:tc>
          <w:tcPr>
            <w:tcW w:w="7603" w:type="dxa"/>
          </w:tcPr>
          <w:p w14:paraId="0BCA9501" w14:textId="06229B14" w:rsidR="009C2FF9" w:rsidRPr="009C15C3" w:rsidRDefault="009C15C3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proofErr w:type="gramStart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Resposta do i</w:t>
            </w:r>
            <w:proofErr w:type="gramEnd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proofErr w:type="spellStart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Educ</w:t>
            </w:r>
            <w:proofErr w:type="spellEnd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 xml:space="preserve"> 1 (se</w:t>
            </w:r>
            <w:r w:rsidR="0084413A">
              <w:rPr>
                <w:rFonts w:ascii="Arial" w:hAnsi="Arial" w:cs="Arial"/>
                <w:color w:val="FF0000"/>
                <w:sz w:val="20"/>
                <w:szCs w:val="20"/>
              </w:rPr>
              <w:t xml:space="preserve"> validada como</w:t>
            </w: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 xml:space="preserve"> negativa)</w:t>
            </w:r>
          </w:p>
          <w:p w14:paraId="25C89DC4" w14:textId="584B2439" w:rsidR="009C15C3" w:rsidRPr="009C15C3" w:rsidRDefault="009C15C3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*Indicadores educacionais do INEP</w:t>
            </w:r>
          </w:p>
          <w:p w14:paraId="2C3922F6" w14:textId="5889D893" w:rsidR="009C15C3" w:rsidRPr="009C15C3" w:rsidRDefault="009C15C3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*Entrevistas com os gestores</w:t>
            </w:r>
          </w:p>
          <w:p w14:paraId="5D157DB1" w14:textId="3B465964" w:rsidR="009C15C3" w:rsidRPr="0058776A" w:rsidRDefault="009C15C3" w:rsidP="002776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6A" w14:paraId="4006D7E7" w14:textId="77777777" w:rsidTr="0058776A">
        <w:tc>
          <w:tcPr>
            <w:tcW w:w="1413" w:type="dxa"/>
            <w:shd w:val="clear" w:color="auto" w:fill="F7CAAC" w:themeFill="accent2" w:themeFillTint="66"/>
          </w:tcPr>
          <w:p w14:paraId="07973271" w14:textId="4AA9A68B" w:rsidR="0058776A" w:rsidRPr="0058776A" w:rsidRDefault="0058776A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Critério</w:t>
            </w:r>
            <w:r w:rsidR="00F01178">
              <w:rPr>
                <w:rFonts w:ascii="Arial" w:hAnsi="Arial" w:cs="Arial"/>
                <w:b/>
                <w:sz w:val="20"/>
                <w:szCs w:val="20"/>
              </w:rPr>
              <w:t xml:space="preserve"> e Fonte do Critério</w:t>
            </w:r>
          </w:p>
        </w:tc>
        <w:tc>
          <w:tcPr>
            <w:tcW w:w="7603" w:type="dxa"/>
          </w:tcPr>
          <w:p w14:paraId="08D73F25" w14:textId="77777777" w:rsidR="00055F98" w:rsidRPr="00643DB6" w:rsidRDefault="009C15C3" w:rsidP="007C5B9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3DB6">
              <w:rPr>
                <w:rFonts w:ascii="Arial" w:hAnsi="Arial" w:cs="Arial"/>
                <w:b/>
                <w:sz w:val="20"/>
                <w:szCs w:val="20"/>
                <w:u w:val="single"/>
              </w:rPr>
              <w:t>Constituição Federal de 1988</w:t>
            </w:r>
          </w:p>
          <w:p w14:paraId="05B6D48E" w14:textId="77777777" w:rsidR="009C15C3" w:rsidRPr="005262B1" w:rsidRDefault="009C15C3" w:rsidP="007C5B9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b/>
                <w:sz w:val="20"/>
                <w:szCs w:val="20"/>
              </w:rPr>
              <w:t>Art. 208</w:t>
            </w:r>
            <w:r w:rsidRPr="005262B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 dever do Estado com a educação será efetivado mediante a garantia de:</w:t>
            </w:r>
          </w:p>
          <w:p w14:paraId="06B600FF" w14:textId="77777777" w:rsidR="009C15C3" w:rsidRPr="005262B1" w:rsidRDefault="009C15C3" w:rsidP="007C5B9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 - </w:t>
            </w:r>
            <w:proofErr w:type="gramStart"/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educação</w:t>
            </w:r>
            <w:proofErr w:type="gramEnd"/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básica obrigatória e gratuita dos 4 (quatro) aos 17 (dezessete) anos de idade, assegurada inclusive sua oferta gratuita para todos os que a ela não tiveram acesso na idade própria; </w:t>
            </w:r>
          </w:p>
          <w:p w14:paraId="3ACBB898" w14:textId="77777777" w:rsidR="009C15C3" w:rsidRPr="005262B1" w:rsidRDefault="009C15C3" w:rsidP="007C5B9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§ 3º Compete ao Poder Público recensear os educandos no ensino fundamental, fazer-lhes a chamada e zelar, junto aos pais ou responsáveis, pela </w:t>
            </w:r>
            <w:proofErr w:type="spellStart"/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freqüência</w:t>
            </w:r>
            <w:proofErr w:type="spellEnd"/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à escola.</w:t>
            </w:r>
          </w:p>
          <w:p w14:paraId="1608F049" w14:textId="77777777" w:rsidR="009C15C3" w:rsidRPr="005262B1" w:rsidRDefault="009C15C3" w:rsidP="007C5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96734" w14:textId="77777777" w:rsidR="009C15C3" w:rsidRPr="00643DB6" w:rsidRDefault="009C15C3" w:rsidP="007C5B9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3DB6">
              <w:rPr>
                <w:rFonts w:ascii="Arial" w:hAnsi="Arial" w:cs="Arial"/>
                <w:b/>
                <w:sz w:val="20"/>
                <w:szCs w:val="20"/>
                <w:u w:val="single"/>
              </w:rPr>
              <w:t>Lei Federal nº. 9.394/1996 (Lei de Diretrizes e Bases da Educação)</w:t>
            </w:r>
          </w:p>
          <w:p w14:paraId="202E9951" w14:textId="77777777" w:rsidR="009C15C3" w:rsidRPr="005262B1" w:rsidRDefault="009C15C3" w:rsidP="007C5B9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b/>
                <w:sz w:val="20"/>
                <w:szCs w:val="20"/>
              </w:rPr>
              <w:t>Art. 5º</w:t>
            </w:r>
            <w:r w:rsidRPr="005262B1">
              <w:rPr>
                <w:rFonts w:ascii="Arial" w:hAnsi="Arial" w:cs="Arial"/>
                <w:sz w:val="20"/>
                <w:szCs w:val="20"/>
              </w:rPr>
              <w:t>.</w:t>
            </w: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 acesso à educação básica obrigatória é direito público subjetivo, podendo qualquer cidadão, grupo de cidadãos, associação comunitária, organização sindical, entidade de classe ou outra legalmente constituída e, ainda, o Ministério Público, acionar o poder público para exigi-lo.  </w:t>
            </w:r>
          </w:p>
          <w:p w14:paraId="6264BC6F" w14:textId="77777777" w:rsidR="009C15C3" w:rsidRPr="005262B1" w:rsidRDefault="005262B1" w:rsidP="007C5B9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§ 1</w:t>
            </w:r>
            <w:proofErr w:type="gramStart"/>
            <w:r w:rsidRPr="005262B1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</w:rPr>
              <w:t>o</w:t>
            </w: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 O</w:t>
            </w:r>
            <w:proofErr w:type="gramEnd"/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poder público, na esfera de sua competência federativa, deverá:   </w:t>
            </w:r>
          </w:p>
          <w:p w14:paraId="492F5E7D" w14:textId="4A88E97B" w:rsidR="005262B1" w:rsidRPr="005262B1" w:rsidRDefault="005262B1" w:rsidP="007C5B9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III - zelar, junto aos pais ou responsáveis, pela freq</w:t>
            </w:r>
            <w:r w:rsidR="002362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Pr="005262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ência à escola.</w:t>
            </w:r>
          </w:p>
          <w:p w14:paraId="2C2B93DA" w14:textId="77777777" w:rsidR="005262B1" w:rsidRPr="005262B1" w:rsidRDefault="005262B1" w:rsidP="007C5B9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A534413" w14:textId="52268E3D" w:rsidR="005262B1" w:rsidRPr="005262B1" w:rsidRDefault="005262B1" w:rsidP="007C5B9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lastRenderedPageBreak/>
              <w:t>Art. 12</w:t>
            </w:r>
            <w:r w:rsidRPr="005262B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. Os estabelecimentos de ensino, respeitadas as normas comuns e as do seu sistema de ensino, terão a incumbência de:</w:t>
            </w:r>
          </w:p>
          <w:p w14:paraId="3FC2ED18" w14:textId="5C2588D4" w:rsidR="005262B1" w:rsidRPr="005262B1" w:rsidRDefault="005262B1" w:rsidP="007C5B99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5262B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VIII – notificar ao Conselho Tutelar do Município a relação dos alunos que apresentem quantidade de faltas acima de 30% (trinta por cento) do percentual permitido em lei; </w:t>
            </w:r>
            <w:r w:rsidRPr="0023624C">
              <w:rPr>
                <w:rFonts w:ascii="Arial" w:hAnsi="Arial" w:cs="Arial"/>
                <w:color w:val="FF0000"/>
                <w:sz w:val="20"/>
                <w:szCs w:val="20"/>
                <w:highlight w:val="yellow"/>
                <w:shd w:val="clear" w:color="auto" w:fill="FFFFFF"/>
              </w:rPr>
              <w:t>(se as escolas não fizerem essa comunicação)</w:t>
            </w:r>
            <w:r w:rsidRPr="005262B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14:paraId="4E76D644" w14:textId="1ED3D5EF" w:rsidR="005262B1" w:rsidRPr="005262B1" w:rsidRDefault="005262B1" w:rsidP="007C5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6A" w14:paraId="55A8F7E2" w14:textId="77777777" w:rsidTr="0058776A">
        <w:tc>
          <w:tcPr>
            <w:tcW w:w="1413" w:type="dxa"/>
            <w:shd w:val="clear" w:color="auto" w:fill="F7CAAC" w:themeFill="accent2" w:themeFillTint="66"/>
          </w:tcPr>
          <w:p w14:paraId="619593A8" w14:textId="77777777" w:rsidR="0058776A" w:rsidRDefault="0058776A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Causa</w:t>
            </w:r>
          </w:p>
        </w:tc>
        <w:tc>
          <w:tcPr>
            <w:tcW w:w="7603" w:type="dxa"/>
          </w:tcPr>
          <w:p w14:paraId="1F368CA1" w14:textId="2D45859E" w:rsidR="005262B1" w:rsidRDefault="005262B1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*Desconhecida</w:t>
            </w:r>
          </w:p>
          <w:p w14:paraId="2FCA62C8" w14:textId="035CB1FE" w:rsidR="005262B1" w:rsidRDefault="005262B1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*Falta de recursos orçamentários/físicos/humanos para prover reforço escolar;</w:t>
            </w:r>
          </w:p>
          <w:p w14:paraId="497AFCF9" w14:textId="1C3D2289" w:rsidR="005262B1" w:rsidRDefault="005262B1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*Falta de recursos orçamentários/físicos/humanos para </w:t>
            </w:r>
            <w:r w:rsidR="0023624C">
              <w:rPr>
                <w:rFonts w:ascii="Arial" w:hAnsi="Arial" w:cs="Arial"/>
                <w:color w:val="FF0000"/>
                <w:sz w:val="20"/>
                <w:szCs w:val="20"/>
              </w:rPr>
              <w:t>acompanhar os requisitos educacionais dos beneficiários do Bolsa-Família.</w:t>
            </w:r>
          </w:p>
          <w:p w14:paraId="4537576E" w14:textId="4F6FBD4F" w:rsidR="005262B1" w:rsidRDefault="005262B1" w:rsidP="002776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*Histórico de comunicações informais (não documentadas) ao Conselho Tutelar</w:t>
            </w:r>
          </w:p>
          <w:p w14:paraId="424E6C99" w14:textId="4512AEF2" w:rsidR="00B402D9" w:rsidRPr="0058776A" w:rsidRDefault="005262B1" w:rsidP="00277694">
            <w:pPr>
              <w:rPr>
                <w:rFonts w:ascii="Arial" w:hAnsi="Arial" w:cs="Arial"/>
                <w:sz w:val="20"/>
                <w:szCs w:val="20"/>
              </w:rPr>
            </w:pP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>*(outras causas, deve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 xml:space="preserve"> ser inquirida</w:t>
            </w:r>
            <w:r w:rsidR="0023624C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 xml:space="preserve"> junto ao jurisdicionado)</w:t>
            </w:r>
          </w:p>
        </w:tc>
      </w:tr>
      <w:tr w:rsidR="0058776A" w14:paraId="73426D7B" w14:textId="77777777" w:rsidTr="0058776A">
        <w:tc>
          <w:tcPr>
            <w:tcW w:w="1413" w:type="dxa"/>
            <w:shd w:val="clear" w:color="auto" w:fill="F7CAAC" w:themeFill="accent2" w:themeFillTint="66"/>
          </w:tcPr>
          <w:p w14:paraId="4E3A6BD2" w14:textId="77777777" w:rsidR="0058776A" w:rsidRDefault="0058776A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Efeito</w:t>
            </w:r>
          </w:p>
        </w:tc>
        <w:tc>
          <w:tcPr>
            <w:tcW w:w="7603" w:type="dxa"/>
          </w:tcPr>
          <w:p w14:paraId="32474582" w14:textId="02139A4A" w:rsidR="0058776A" w:rsidRPr="0058776A" w:rsidRDefault="0023624C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*Aumento da probabilidade de haver alunos reprovados desnecessariamente e que abandonam a escola numa idade em que a frequência é obrigatória.</w:t>
            </w:r>
          </w:p>
        </w:tc>
      </w:tr>
      <w:tr w:rsidR="0058776A" w14:paraId="28BF65E1" w14:textId="77777777" w:rsidTr="0058776A">
        <w:tc>
          <w:tcPr>
            <w:tcW w:w="1413" w:type="dxa"/>
            <w:shd w:val="clear" w:color="auto" w:fill="F7CAAC" w:themeFill="accent2" w:themeFillTint="66"/>
          </w:tcPr>
          <w:p w14:paraId="566EFF0B" w14:textId="77777777" w:rsidR="0058776A" w:rsidRDefault="0058776A" w:rsidP="002776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Recomendações</w:t>
            </w:r>
          </w:p>
        </w:tc>
        <w:tc>
          <w:tcPr>
            <w:tcW w:w="7603" w:type="dxa"/>
          </w:tcPr>
          <w:p w14:paraId="1EA637A6" w14:textId="77777777" w:rsidR="0058776A" w:rsidRDefault="00793667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Recomenda-se que o Município:</w:t>
            </w:r>
          </w:p>
          <w:p w14:paraId="25A14A53" w14:textId="77777777" w:rsidR="00793667" w:rsidRDefault="00793667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5775E6">
              <w:rPr>
                <w:rFonts w:ascii="Arial" w:hAnsi="Arial" w:cs="Arial"/>
                <w:sz w:val="20"/>
                <w:szCs w:val="20"/>
              </w:rPr>
              <w:t>Implante programas de reforço escolar, para evitar repetências;</w:t>
            </w:r>
          </w:p>
          <w:p w14:paraId="043E185A" w14:textId="77777777" w:rsidR="005775E6" w:rsidRDefault="005775E6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*Oriente as escolas para comunicar oportunamente a existência de alunos com muitas faltas ou que abandonaram a escola, para evitar repetências e evasões;</w:t>
            </w:r>
          </w:p>
          <w:p w14:paraId="7B3B3078" w14:textId="3E1302A7" w:rsidR="005775E6" w:rsidRPr="0058776A" w:rsidRDefault="005775E6" w:rsidP="00277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*Faça o acompanhamento da frequência escolar dos alunos oriundos de famílias beneficiárias do Bolsa Família, para evitar repetências e evasões nos grupos socialmente mais vulneráveis.</w:t>
            </w:r>
          </w:p>
        </w:tc>
      </w:tr>
    </w:tbl>
    <w:p w14:paraId="0BF99CAF" w14:textId="7A599F99" w:rsidR="0058776A" w:rsidRDefault="0058776A" w:rsidP="0058776A">
      <w:pPr>
        <w:rPr>
          <w:rFonts w:ascii="Arial" w:hAnsi="Arial" w:cs="Arial"/>
          <w:b/>
        </w:rPr>
      </w:pPr>
    </w:p>
    <w:p w14:paraId="5B4CB61A" w14:textId="3155687F" w:rsidR="005775E6" w:rsidRDefault="005775E6" w:rsidP="0058776A">
      <w:pPr>
        <w:rPr>
          <w:rFonts w:ascii="Arial" w:hAnsi="Arial" w:cs="Arial"/>
          <w:b/>
        </w:rPr>
      </w:pPr>
    </w:p>
    <w:p w14:paraId="34968B8E" w14:textId="0E74A200" w:rsidR="005775E6" w:rsidRDefault="005775E6" w:rsidP="0058776A">
      <w:pPr>
        <w:rPr>
          <w:rFonts w:ascii="Arial" w:hAnsi="Arial" w:cs="Arial"/>
          <w:b/>
        </w:rPr>
      </w:pPr>
    </w:p>
    <w:p w14:paraId="2B77A48E" w14:textId="27F0AB29" w:rsidR="005775E6" w:rsidRDefault="005775E6" w:rsidP="0058776A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6"/>
        <w:gridCol w:w="7210"/>
      </w:tblGrid>
      <w:tr w:rsidR="005775E6" w14:paraId="65437ABA" w14:textId="77777777" w:rsidTr="00407641">
        <w:tc>
          <w:tcPr>
            <w:tcW w:w="1413" w:type="dxa"/>
            <w:shd w:val="clear" w:color="auto" w:fill="F78989"/>
          </w:tcPr>
          <w:p w14:paraId="24E40623" w14:textId="77777777" w:rsidR="005775E6" w:rsidRPr="0058776A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Achado 1</w:t>
            </w:r>
          </w:p>
        </w:tc>
        <w:tc>
          <w:tcPr>
            <w:tcW w:w="7603" w:type="dxa"/>
            <w:shd w:val="clear" w:color="auto" w:fill="F78989"/>
          </w:tcPr>
          <w:p w14:paraId="5ACC28BB" w14:textId="11C0BC9F" w:rsidR="005775E6" w:rsidRPr="0058776A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Deficiências no processo de encaminhamento de pacientes da Atenção Básica à Média e Alta Complexidade</w:t>
            </w:r>
          </w:p>
        </w:tc>
      </w:tr>
      <w:tr w:rsidR="005775E6" w14:paraId="4231E3B7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68C827E1" w14:textId="77777777" w:rsidR="005775E6" w:rsidRPr="0058776A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6A">
              <w:rPr>
                <w:rFonts w:ascii="Arial" w:hAnsi="Arial" w:cs="Arial"/>
                <w:b/>
                <w:sz w:val="20"/>
                <w:szCs w:val="20"/>
              </w:rPr>
              <w:t xml:space="preserve">Condição </w:t>
            </w:r>
          </w:p>
        </w:tc>
        <w:tc>
          <w:tcPr>
            <w:tcW w:w="7603" w:type="dxa"/>
          </w:tcPr>
          <w:p w14:paraId="61AEDBAC" w14:textId="77777777" w:rsidR="005775E6" w:rsidRDefault="005775E6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776A">
              <w:rPr>
                <w:rFonts w:ascii="Arial" w:hAnsi="Arial" w:cs="Arial"/>
                <w:color w:val="FF0000"/>
                <w:sz w:val="20"/>
                <w:szCs w:val="20"/>
              </w:rPr>
              <w:t>Descrever a situação encontrada no município fiscalizado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0C2E35C5" w14:textId="63101E0D" w:rsidR="005775E6" w:rsidRPr="0084413A" w:rsidRDefault="005775E6" w:rsidP="0040764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4413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[Se o município não possui </w:t>
            </w:r>
            <w:r w:rsidR="0084413A" w:rsidRPr="0084413A">
              <w:rPr>
                <w:rFonts w:ascii="Arial" w:hAnsi="Arial" w:cs="Arial"/>
                <w:b/>
                <w:color w:val="FF0000"/>
                <w:sz w:val="20"/>
                <w:szCs w:val="20"/>
              </w:rPr>
              <w:t>relatório de pacientes encaminhados para especialistas</w:t>
            </w:r>
            <w:r w:rsidRPr="0084413A">
              <w:rPr>
                <w:rFonts w:ascii="Arial" w:hAnsi="Arial" w:cs="Arial"/>
                <w:b/>
                <w:color w:val="FF0000"/>
                <w:sz w:val="20"/>
                <w:szCs w:val="20"/>
              </w:rPr>
              <w:t>]:</w:t>
            </w:r>
          </w:p>
          <w:p w14:paraId="7C5DBDA6" w14:textId="2428E249" w:rsidR="0084413A" w:rsidRPr="0084413A" w:rsidRDefault="0084413A" w:rsidP="00407641">
            <w:pPr>
              <w:rPr>
                <w:rFonts w:ascii="Arial" w:hAnsi="Arial" w:cs="Arial"/>
                <w:sz w:val="20"/>
                <w:szCs w:val="20"/>
              </w:rPr>
            </w:pPr>
            <w:r w:rsidRPr="0084413A">
              <w:rPr>
                <w:rFonts w:ascii="Arial" w:hAnsi="Arial" w:cs="Arial"/>
                <w:sz w:val="20"/>
                <w:szCs w:val="20"/>
              </w:rPr>
              <w:t>O município não conseguiu relacionar os pacientes da Atenção Básica encaminhados para consultas médicas com especialistas da média complexidade (cardiologia e ortopedia), evidenciando a ausência de informação sistematizada sobre esse processo.</w:t>
            </w:r>
          </w:p>
          <w:p w14:paraId="4F7DCF14" w14:textId="3B59A405" w:rsidR="0084413A" w:rsidRPr="0084413A" w:rsidRDefault="0084413A" w:rsidP="0040764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4413A">
              <w:rPr>
                <w:rFonts w:ascii="Arial" w:hAnsi="Arial" w:cs="Arial"/>
                <w:b/>
                <w:color w:val="FF0000"/>
                <w:sz w:val="20"/>
                <w:szCs w:val="20"/>
              </w:rPr>
              <w:t>[Se o município possui relatório de pacientes encaminhados, mas sem referências adequadas]:</w:t>
            </w:r>
          </w:p>
          <w:p w14:paraId="0475173D" w14:textId="5B4AE07A" w:rsidR="0084413A" w:rsidRDefault="0084413A" w:rsidP="00407641">
            <w:pPr>
              <w:rPr>
                <w:rFonts w:ascii="Arial" w:hAnsi="Arial" w:cs="Arial"/>
                <w:sz w:val="20"/>
                <w:szCs w:val="20"/>
              </w:rPr>
            </w:pPr>
            <w:r w:rsidRPr="0084413A">
              <w:rPr>
                <w:rFonts w:ascii="Arial" w:hAnsi="Arial" w:cs="Arial"/>
                <w:sz w:val="20"/>
                <w:szCs w:val="20"/>
              </w:rPr>
              <w:t xml:space="preserve">O município </w:t>
            </w:r>
            <w:r>
              <w:rPr>
                <w:rFonts w:ascii="Arial" w:hAnsi="Arial" w:cs="Arial"/>
                <w:sz w:val="20"/>
                <w:szCs w:val="20"/>
              </w:rPr>
              <w:t>possui informações sobre o encaminhamento de pacientes da Atenção Básica para consultas médicas com especialistas da média complexidade (cardiologia e ortopedia). No entanto, não há documentação das referências do encaminhamento, dificultando o diagnóstico do especialista e a própria volta dos pacientes para a Atenção Básica.</w:t>
            </w:r>
          </w:p>
          <w:p w14:paraId="361FCC9E" w14:textId="54ABB6A0" w:rsidR="0084413A" w:rsidRPr="0084413A" w:rsidRDefault="0084413A" w:rsidP="008441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4413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[Se o município possui relatório de pacientes encaminhados, mas </w:t>
            </w:r>
            <w:r w:rsidR="00A40D9C">
              <w:rPr>
                <w:rFonts w:ascii="Arial" w:hAnsi="Arial" w:cs="Arial"/>
                <w:b/>
                <w:color w:val="FF0000"/>
                <w:sz w:val="20"/>
                <w:szCs w:val="20"/>
              </w:rPr>
              <w:t>ele não é oriundo de um sistema informatizado</w:t>
            </w:r>
            <w:r w:rsidRPr="0084413A">
              <w:rPr>
                <w:rFonts w:ascii="Arial" w:hAnsi="Arial" w:cs="Arial"/>
                <w:b/>
                <w:color w:val="FF0000"/>
                <w:sz w:val="20"/>
                <w:szCs w:val="20"/>
              </w:rPr>
              <w:t>]:</w:t>
            </w:r>
          </w:p>
          <w:p w14:paraId="62928C33" w14:textId="76008A69" w:rsidR="0084413A" w:rsidRPr="0084413A" w:rsidRDefault="0084413A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Além disso, o relatório produzido pelo município não </w:t>
            </w:r>
            <w:r w:rsidR="00A40D9C">
              <w:rPr>
                <w:rFonts w:ascii="Arial" w:hAnsi="Arial" w:cs="Arial"/>
                <w:sz w:val="20"/>
                <w:szCs w:val="20"/>
              </w:rPr>
              <w:t>é oriundo de um sistema informatizado, o que dificulta o gerenciamento dessas informações.</w:t>
            </w:r>
          </w:p>
          <w:p w14:paraId="2B38EEE7" w14:textId="2AB6D1CA" w:rsidR="005775E6" w:rsidRPr="0058776A" w:rsidRDefault="005775E6" w:rsidP="00577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5E6" w14:paraId="64D12B5D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0EF9CE7B" w14:textId="77777777" w:rsidR="005775E6" w:rsidRPr="0058776A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Evidências</w:t>
            </w:r>
          </w:p>
        </w:tc>
        <w:tc>
          <w:tcPr>
            <w:tcW w:w="7603" w:type="dxa"/>
          </w:tcPr>
          <w:p w14:paraId="207306D9" w14:textId="0F13EA6D" w:rsidR="005775E6" w:rsidRPr="009C15C3" w:rsidRDefault="005775E6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proofErr w:type="gramStart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Resposta do i</w:t>
            </w:r>
            <w:proofErr w:type="gramEnd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Saúde</w:t>
            </w: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 xml:space="preserve"> 1 (se</w:t>
            </w:r>
            <w:r w:rsidR="0084413A">
              <w:rPr>
                <w:rFonts w:ascii="Arial" w:hAnsi="Arial" w:cs="Arial"/>
                <w:color w:val="FF0000"/>
                <w:sz w:val="20"/>
                <w:szCs w:val="20"/>
              </w:rPr>
              <w:t xml:space="preserve"> validada como</w:t>
            </w: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 xml:space="preserve"> negativa)</w:t>
            </w:r>
          </w:p>
          <w:p w14:paraId="529D27F3" w14:textId="290C10BA" w:rsidR="00A40D9C" w:rsidRDefault="00A40D9C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*Relatórios de encaminhamento de pacientes</w:t>
            </w:r>
          </w:p>
          <w:p w14:paraId="4EEA7B52" w14:textId="7A49E0F4" w:rsidR="00A40D9C" w:rsidRDefault="00A40D9C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*Prontuários de encaminhamento de pacientes</w:t>
            </w:r>
          </w:p>
          <w:p w14:paraId="7F47F376" w14:textId="1C8D453A" w:rsidR="00A40D9C" w:rsidRDefault="00A40D9C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*Sistema de informações de saúde</w:t>
            </w:r>
          </w:p>
          <w:p w14:paraId="12CFBCA3" w14:textId="1F63CC31" w:rsidR="005775E6" w:rsidRPr="009C15C3" w:rsidRDefault="005775E6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*Entrevistas com os gestores</w:t>
            </w:r>
          </w:p>
          <w:p w14:paraId="46848438" w14:textId="77777777" w:rsidR="005775E6" w:rsidRPr="0058776A" w:rsidRDefault="005775E6" w:rsidP="0040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5E6" w14:paraId="62FB50B5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47797284" w14:textId="77777777" w:rsidR="005775E6" w:rsidRPr="0058776A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Critério e Fonte do Critério</w:t>
            </w:r>
          </w:p>
        </w:tc>
        <w:tc>
          <w:tcPr>
            <w:tcW w:w="7603" w:type="dxa"/>
          </w:tcPr>
          <w:p w14:paraId="4D3AC33B" w14:textId="77777777" w:rsidR="005775E6" w:rsidRPr="00643DB6" w:rsidRDefault="005775E6" w:rsidP="0040764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3DB6">
              <w:rPr>
                <w:rFonts w:ascii="Arial" w:hAnsi="Arial" w:cs="Arial"/>
                <w:b/>
                <w:sz w:val="20"/>
                <w:szCs w:val="20"/>
                <w:u w:val="single"/>
              </w:rPr>
              <w:t>Lei Federal nº. 8.080/1990 (Lei Orgânica da Saúde)</w:t>
            </w:r>
          </w:p>
          <w:p w14:paraId="2BA67F1F" w14:textId="36DE3143" w:rsidR="005775E6" w:rsidRPr="00A270B7" w:rsidRDefault="005775E6" w:rsidP="0040764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270B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Art. 15</w:t>
            </w:r>
            <w:r w:rsidRPr="00A270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A União, os Estados, o Distrito Federal e os Municípios exercerão, em seu âmbito administrativo, as seguintes atribuições:</w:t>
            </w:r>
          </w:p>
          <w:p w14:paraId="0514A0A0" w14:textId="308C327F" w:rsidR="005775E6" w:rsidRPr="00A270B7" w:rsidRDefault="005775E6" w:rsidP="0040764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270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IV - </w:t>
            </w:r>
            <w:proofErr w:type="gramStart"/>
            <w:r w:rsidRPr="00A270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organização e coordenação</w:t>
            </w:r>
            <w:proofErr w:type="gramEnd"/>
            <w:r w:rsidRPr="00A270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 sistema de informação de saúde;</w:t>
            </w:r>
          </w:p>
          <w:p w14:paraId="1FE48847" w14:textId="27D92322" w:rsidR="00A270B7" w:rsidRPr="00A270B7" w:rsidRDefault="00A270B7" w:rsidP="00A270B7">
            <w:pPr>
              <w:rPr>
                <w:rFonts w:ascii="Arial" w:hAnsi="Arial" w:cs="Arial"/>
                <w:sz w:val="20"/>
                <w:szCs w:val="20"/>
              </w:rPr>
            </w:pPr>
            <w:r w:rsidRPr="00A270B7">
              <w:rPr>
                <w:rFonts w:ascii="Arial" w:hAnsi="Arial" w:cs="Arial"/>
                <w:b/>
                <w:sz w:val="20"/>
                <w:szCs w:val="20"/>
              </w:rPr>
              <w:t>Art. 18.</w:t>
            </w:r>
            <w:r w:rsidRPr="00A270B7">
              <w:rPr>
                <w:rFonts w:ascii="Arial" w:hAnsi="Arial" w:cs="Arial"/>
                <w:sz w:val="20"/>
                <w:szCs w:val="20"/>
              </w:rPr>
              <w:t xml:space="preserve"> À direção municipal do Sistema de Saúde (SUS) compete:</w:t>
            </w:r>
          </w:p>
          <w:p w14:paraId="0D7A0D8D" w14:textId="50258CB8" w:rsidR="005775E6" w:rsidRPr="00A270B7" w:rsidRDefault="00A270B7" w:rsidP="00A270B7">
            <w:pPr>
              <w:rPr>
                <w:rFonts w:ascii="Arial" w:hAnsi="Arial" w:cs="Arial"/>
                <w:sz w:val="20"/>
                <w:szCs w:val="20"/>
              </w:rPr>
            </w:pPr>
            <w:r w:rsidRPr="00A270B7">
              <w:rPr>
                <w:rFonts w:ascii="Arial" w:hAnsi="Arial" w:cs="Arial"/>
                <w:sz w:val="20"/>
                <w:szCs w:val="20"/>
              </w:rPr>
              <w:t xml:space="preserve">I - </w:t>
            </w:r>
            <w:proofErr w:type="gramStart"/>
            <w:r w:rsidRPr="00A270B7">
              <w:rPr>
                <w:rFonts w:ascii="Arial" w:hAnsi="Arial" w:cs="Arial"/>
                <w:sz w:val="20"/>
                <w:szCs w:val="20"/>
              </w:rPr>
              <w:t>planejar</w:t>
            </w:r>
            <w:proofErr w:type="gramEnd"/>
            <w:r w:rsidRPr="00A270B7">
              <w:rPr>
                <w:rFonts w:ascii="Arial" w:hAnsi="Arial" w:cs="Arial"/>
                <w:sz w:val="20"/>
                <w:szCs w:val="20"/>
              </w:rPr>
              <w:t>, organizar, controlar e avaliar as ações e os serviços de saúde e gerir e executar os serviços públicos de saúde;</w:t>
            </w:r>
          </w:p>
          <w:p w14:paraId="4B943F9E" w14:textId="339F6911" w:rsidR="00A270B7" w:rsidRPr="00A270B7" w:rsidRDefault="00A270B7" w:rsidP="00A270B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270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II - </w:t>
            </w:r>
            <w:proofErr w:type="gramStart"/>
            <w:r w:rsidRPr="00A270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participar</w:t>
            </w:r>
            <w:proofErr w:type="gramEnd"/>
            <w:r w:rsidRPr="00A270B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 planejamento, programação e organização da rede regionalizada e hierarquizada do Sistema Único de Saúde (SUS), em articulação com sua direção estadual;</w:t>
            </w:r>
          </w:p>
          <w:p w14:paraId="058E84F3" w14:textId="478F149A" w:rsidR="00A270B7" w:rsidRPr="00A270B7" w:rsidRDefault="00A270B7" w:rsidP="00A270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625DF" w14:textId="41C44F63" w:rsidR="00A270B7" w:rsidRPr="00643DB6" w:rsidRDefault="00A270B7" w:rsidP="00A270B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43DB6">
              <w:rPr>
                <w:rFonts w:ascii="Arial" w:hAnsi="Arial" w:cs="Arial"/>
                <w:b/>
                <w:sz w:val="20"/>
                <w:szCs w:val="20"/>
                <w:u w:val="single"/>
              </w:rPr>
              <w:t>Portaria Ministério da Saúde nº. 2.436/2017 (Política Nacional de Atenção Básica)</w:t>
            </w:r>
          </w:p>
          <w:p w14:paraId="232665A7" w14:textId="012EB3AA" w:rsidR="00A270B7" w:rsidRPr="00A270B7" w:rsidRDefault="00A270B7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0B7">
              <w:rPr>
                <w:rFonts w:ascii="Arial" w:hAnsi="Arial" w:cs="Arial"/>
                <w:b/>
                <w:color w:val="000000"/>
                <w:sz w:val="20"/>
                <w:szCs w:val="20"/>
              </w:rPr>
              <w:t>Art. 3º</w:t>
            </w:r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 xml:space="preserve"> São Princípios e Diretrizes do SUS e da RAS [Rede de Atenção à Saúde] a serem operacionalizados na Atenção Básica:</w:t>
            </w:r>
          </w:p>
          <w:p w14:paraId="77AF367A" w14:textId="5987C3E1" w:rsidR="00A270B7" w:rsidRPr="00A270B7" w:rsidRDefault="00A270B7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>II - Diretrizes:</w:t>
            </w:r>
          </w:p>
          <w:p w14:paraId="081397D0" w14:textId="77777777" w:rsidR="00A270B7" w:rsidRPr="00A270B7" w:rsidRDefault="00A270B7" w:rsidP="00A270B7">
            <w:pPr>
              <w:rPr>
                <w:rFonts w:ascii="Arial" w:hAnsi="Arial" w:cs="Arial"/>
                <w:sz w:val="20"/>
                <w:szCs w:val="20"/>
              </w:rPr>
            </w:pPr>
            <w:r w:rsidRPr="00A270B7">
              <w:rPr>
                <w:rFonts w:ascii="Arial" w:hAnsi="Arial" w:cs="Arial"/>
                <w:sz w:val="20"/>
                <w:szCs w:val="20"/>
              </w:rPr>
              <w:t>g) Coordenação do cuidado;</w:t>
            </w:r>
          </w:p>
          <w:p w14:paraId="48727265" w14:textId="49906BE2" w:rsidR="00A270B7" w:rsidRPr="00A270B7" w:rsidRDefault="00A270B7" w:rsidP="00A270B7">
            <w:pPr>
              <w:rPr>
                <w:rFonts w:ascii="Arial" w:hAnsi="Arial" w:cs="Arial"/>
                <w:sz w:val="20"/>
                <w:szCs w:val="20"/>
              </w:rPr>
            </w:pPr>
            <w:r w:rsidRPr="00A270B7">
              <w:rPr>
                <w:rFonts w:ascii="Arial" w:hAnsi="Arial" w:cs="Arial"/>
                <w:sz w:val="20"/>
                <w:szCs w:val="20"/>
              </w:rPr>
              <w:t>h) Ordenação da rede;</w:t>
            </w:r>
          </w:p>
          <w:p w14:paraId="4487948B" w14:textId="205A715D" w:rsidR="00A270B7" w:rsidRPr="00A270B7" w:rsidRDefault="00A270B7" w:rsidP="00A270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C7204" w14:textId="04BA5E34" w:rsidR="00A270B7" w:rsidRPr="00A270B7" w:rsidRDefault="00A270B7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0B7">
              <w:rPr>
                <w:rFonts w:ascii="Arial" w:hAnsi="Arial" w:cs="Arial"/>
                <w:b/>
                <w:color w:val="000000"/>
                <w:sz w:val="20"/>
                <w:szCs w:val="20"/>
              </w:rPr>
              <w:t>Art. 10</w:t>
            </w:r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>. Compete às Secretarias Municipais de Saúde a coordenação do componente municipal da Atenção Básica, no âmbito de seus limites territoriais, de acordo com a política, diretrizes e prioridades estabelecidas, sendo responsabilidades dos Municípios e do Distrito Federal:</w:t>
            </w:r>
          </w:p>
          <w:p w14:paraId="0BBFC435" w14:textId="77777777" w:rsidR="00A270B7" w:rsidRPr="00A270B7" w:rsidRDefault="00A270B7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>III - organizar o fluxo de pessoas, inserindo-as em linhas de cuidado, instituindo e garantindo os fluxos definidos na Rede de Atenção à Saúde entre os diversos pontos de atenção de diferentes configurações tecnológicas, integrados por serviços de apoio logístico, técnico e de gestão, para garantir a integralidade do cuidado.</w:t>
            </w:r>
          </w:p>
          <w:p w14:paraId="5D090B49" w14:textId="77777777" w:rsidR="00A270B7" w:rsidRPr="00A270B7" w:rsidRDefault="00A270B7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>IV -</w:t>
            </w:r>
            <w:proofErr w:type="gramStart"/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>estabelecer e adotar</w:t>
            </w:r>
            <w:proofErr w:type="gramEnd"/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 xml:space="preserve"> mecanismos de encaminhamento responsável pelas equipes que atuam na Atenção Básica de acordo com as necessidades de saúde das pessoas, mantendo a vinculação e coordenação do cuidado;</w:t>
            </w:r>
          </w:p>
          <w:p w14:paraId="68943C95" w14:textId="19E51744" w:rsidR="00A270B7" w:rsidRPr="00A270B7" w:rsidRDefault="00A270B7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 xml:space="preserve">VI - </w:t>
            </w:r>
            <w:proofErr w:type="gramStart"/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>organizar</w:t>
            </w:r>
            <w:proofErr w:type="gramEnd"/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 xml:space="preserve"> os serviços para permitir que a Atenção Básica atue como a porta de entrada preferencial e ordenadora da RAS;</w:t>
            </w:r>
          </w:p>
          <w:p w14:paraId="5E8B550C" w14:textId="77777777" w:rsidR="005775E6" w:rsidRPr="00A270B7" w:rsidRDefault="00A270B7" w:rsidP="00A270B7">
            <w:pPr>
              <w:pStyle w:val="NormalWeb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0B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ANEXO. Capítulo 1. Disposição 2</w:t>
            </w:r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 xml:space="preserve">. A gestão municipal deve articular e criar condições para que a referência aos serviços especializados ambulatoriais, sejam realizados preferencialmente pela Atenção Básica, sendo de sua responsabilidade: a) Ordenar o fluxo das pessoas nos demais pontos de atenção da RAS; b) Gerir a referência e </w:t>
            </w:r>
            <w:proofErr w:type="spellStart"/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>contrarreferência</w:t>
            </w:r>
            <w:proofErr w:type="spellEnd"/>
            <w:r w:rsidRPr="00A270B7">
              <w:rPr>
                <w:rFonts w:ascii="Arial" w:hAnsi="Arial" w:cs="Arial"/>
                <w:color w:val="000000"/>
                <w:sz w:val="20"/>
                <w:szCs w:val="20"/>
              </w:rPr>
              <w:t xml:space="preserve"> em outros pontos de atenção; e c) Estabelecer relação com os especialistas que cuidam das pessoas do território.</w:t>
            </w:r>
          </w:p>
          <w:p w14:paraId="31FA1B6F" w14:textId="5B4AC599" w:rsidR="00A270B7" w:rsidRPr="00A270B7" w:rsidRDefault="00A270B7" w:rsidP="00A270B7">
            <w:pPr>
              <w:pStyle w:val="NormalWeb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75E6" w14:paraId="748DB40C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5E54125C" w14:textId="77777777" w:rsidR="005775E6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Causa</w:t>
            </w:r>
          </w:p>
        </w:tc>
        <w:tc>
          <w:tcPr>
            <w:tcW w:w="7603" w:type="dxa"/>
          </w:tcPr>
          <w:p w14:paraId="5A512EC2" w14:textId="734F8AC3" w:rsidR="005775E6" w:rsidRDefault="005775E6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*Desconhecida</w:t>
            </w:r>
          </w:p>
          <w:p w14:paraId="73002B78" w14:textId="77777777" w:rsidR="00A40D9C" w:rsidRDefault="00A40D9C" w:rsidP="00A40D9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Histórico de falta de referências para o encaminhamento de pacientes da Atenção Básica para outros níveis de complexidade.</w:t>
            </w:r>
          </w:p>
          <w:p w14:paraId="4D8B45C3" w14:textId="46FAD254" w:rsidR="00A40D9C" w:rsidRDefault="00A40D9C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Falta de recursos orçamentários para informatizar o sistema de informações.</w:t>
            </w:r>
          </w:p>
          <w:p w14:paraId="1C43EAA6" w14:textId="77777777" w:rsidR="005775E6" w:rsidRPr="0058776A" w:rsidRDefault="005775E6" w:rsidP="00407641">
            <w:pPr>
              <w:rPr>
                <w:rFonts w:ascii="Arial" w:hAnsi="Arial" w:cs="Arial"/>
                <w:sz w:val="20"/>
                <w:szCs w:val="20"/>
              </w:rPr>
            </w:pP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>*(outras causas, deve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 xml:space="preserve"> ser inquirida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 xml:space="preserve"> junto ao jurisdicionado)</w:t>
            </w:r>
          </w:p>
        </w:tc>
      </w:tr>
      <w:tr w:rsidR="005775E6" w14:paraId="4241BA3E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7B413714" w14:textId="77777777" w:rsidR="005775E6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Efeito</w:t>
            </w:r>
          </w:p>
        </w:tc>
        <w:tc>
          <w:tcPr>
            <w:tcW w:w="7603" w:type="dxa"/>
          </w:tcPr>
          <w:p w14:paraId="5DD5BA45" w14:textId="4CB8E0DA" w:rsidR="005775E6" w:rsidRDefault="00A40D9C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*Dificuldade para a Atenção Básica se firmar como porta de entrada da Rede de Atenção à Saúde.</w:t>
            </w:r>
          </w:p>
          <w:p w14:paraId="0FEAEAE3" w14:textId="338DB140" w:rsidR="005775E6" w:rsidRPr="0058776A" w:rsidRDefault="005775E6" w:rsidP="0040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5E6" w14:paraId="2126519B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6E92A3B4" w14:textId="77777777" w:rsidR="005775E6" w:rsidRDefault="005775E6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Recomendações</w:t>
            </w:r>
          </w:p>
        </w:tc>
        <w:tc>
          <w:tcPr>
            <w:tcW w:w="7603" w:type="dxa"/>
          </w:tcPr>
          <w:p w14:paraId="0A9F1FAA" w14:textId="18ED8FBC" w:rsidR="005775E6" w:rsidRDefault="005775E6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Recomenda-se que o Município:</w:t>
            </w:r>
          </w:p>
          <w:p w14:paraId="6CAFDC49" w14:textId="5120F4B6" w:rsidR="00A40D9C" w:rsidRDefault="00A40D9C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*Sistematize as informações de encaminhamento de pacientes, preferencialmente em um sistema informatizado.</w:t>
            </w:r>
          </w:p>
          <w:p w14:paraId="1B6F8AA3" w14:textId="7858DB55" w:rsidR="005775E6" w:rsidRPr="0058776A" w:rsidRDefault="00A40D9C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*Organize as referências de encaminhamento de pacientes da Atenção Básica para a média e alta complexidade.</w:t>
            </w:r>
          </w:p>
        </w:tc>
      </w:tr>
    </w:tbl>
    <w:p w14:paraId="56E319FC" w14:textId="75444BEE" w:rsidR="005775E6" w:rsidRDefault="005775E6" w:rsidP="0058776A">
      <w:pPr>
        <w:rPr>
          <w:rFonts w:ascii="Arial" w:hAnsi="Arial" w:cs="Arial"/>
          <w:b/>
        </w:rPr>
      </w:pPr>
    </w:p>
    <w:p w14:paraId="5821D68E" w14:textId="2530F169" w:rsidR="00A270B7" w:rsidRDefault="00A270B7" w:rsidP="0058776A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6"/>
        <w:gridCol w:w="7210"/>
      </w:tblGrid>
      <w:tr w:rsidR="00A270B7" w14:paraId="3A097A3F" w14:textId="77777777" w:rsidTr="00407641">
        <w:tc>
          <w:tcPr>
            <w:tcW w:w="1413" w:type="dxa"/>
            <w:shd w:val="clear" w:color="auto" w:fill="F78989"/>
          </w:tcPr>
          <w:p w14:paraId="537DB837" w14:textId="77777777" w:rsidR="00A270B7" w:rsidRPr="0058776A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Achado 1</w:t>
            </w:r>
          </w:p>
        </w:tc>
        <w:tc>
          <w:tcPr>
            <w:tcW w:w="7603" w:type="dxa"/>
            <w:shd w:val="clear" w:color="auto" w:fill="F78989"/>
          </w:tcPr>
          <w:p w14:paraId="1910F165" w14:textId="594A0FB2" w:rsidR="00A270B7" w:rsidRPr="0058776A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Deficiências no processo de verificação da i</w:t>
            </w:r>
            <w:r w:rsidR="00643DB6">
              <w:rPr>
                <w:rFonts w:ascii="Arial" w:hAnsi="Arial" w:cs="Arial"/>
                <w:b/>
                <w:sz w:val="20"/>
                <w:szCs w:val="20"/>
              </w:rPr>
              <w:t>doneidade de empresas na contratação de fornecedores</w:t>
            </w:r>
          </w:p>
        </w:tc>
      </w:tr>
      <w:tr w:rsidR="00A270B7" w14:paraId="6A22D6FF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18A39277" w14:textId="77777777" w:rsidR="00A270B7" w:rsidRPr="0058776A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6A">
              <w:rPr>
                <w:rFonts w:ascii="Arial" w:hAnsi="Arial" w:cs="Arial"/>
                <w:b/>
                <w:sz w:val="20"/>
                <w:szCs w:val="20"/>
              </w:rPr>
              <w:t xml:space="preserve">Condição </w:t>
            </w:r>
          </w:p>
        </w:tc>
        <w:tc>
          <w:tcPr>
            <w:tcW w:w="7603" w:type="dxa"/>
          </w:tcPr>
          <w:p w14:paraId="56368EF5" w14:textId="77777777" w:rsidR="00A270B7" w:rsidRDefault="00A270B7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776A">
              <w:rPr>
                <w:rFonts w:ascii="Arial" w:hAnsi="Arial" w:cs="Arial"/>
                <w:color w:val="FF0000"/>
                <w:sz w:val="20"/>
                <w:szCs w:val="20"/>
              </w:rPr>
              <w:t>Descrever a situação encontrada no município fiscalizado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061741E5" w14:textId="5CD2A364" w:rsidR="00A270B7" w:rsidRPr="00CD28ED" w:rsidRDefault="00A270B7" w:rsidP="0040764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28E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[Se o município não </w:t>
            </w:r>
            <w:r w:rsidR="00A40D9C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documenta</w:t>
            </w:r>
            <w:r w:rsidR="002901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 consulta ao CNEP e CEIS</w:t>
            </w:r>
            <w:r w:rsidRPr="00CD28ED">
              <w:rPr>
                <w:rFonts w:ascii="Arial" w:hAnsi="Arial" w:cs="Arial"/>
                <w:b/>
                <w:color w:val="FF0000"/>
                <w:sz w:val="20"/>
                <w:szCs w:val="20"/>
              </w:rPr>
              <w:t>]:</w:t>
            </w:r>
          </w:p>
          <w:p w14:paraId="1909B519" w14:textId="41F4388F" w:rsidR="00A270B7" w:rsidRDefault="00290191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 processos de contratação analisados, não há evidências de que há uma consulta prévia ao CNEP e ao CEIS antes da assinatura do contrato com fornecedores.</w:t>
            </w:r>
          </w:p>
          <w:p w14:paraId="512AA0C3" w14:textId="7A2563F2" w:rsidR="00290191" w:rsidRDefault="00290191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290191">
              <w:rPr>
                <w:rFonts w:ascii="Arial" w:hAnsi="Arial" w:cs="Arial"/>
                <w:b/>
                <w:color w:val="FF0000"/>
                <w:sz w:val="20"/>
                <w:szCs w:val="20"/>
              </w:rPr>
              <w:t>Se os fornecedores têm pendências no CNEP e no CEIS]:</w:t>
            </w:r>
          </w:p>
          <w:p w14:paraId="07784755" w14:textId="74CE613C" w:rsidR="00290191" w:rsidRDefault="00290191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Isso é agravado pelo fato do fornecedor X possuir pendências nesses cadastros.</w:t>
            </w:r>
          </w:p>
          <w:p w14:paraId="4547AF74" w14:textId="17D31CEF" w:rsidR="00290191" w:rsidRPr="0058776A" w:rsidRDefault="00290191" w:rsidP="0040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B7" w14:paraId="4F787F5C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559ED704" w14:textId="77777777" w:rsidR="00A270B7" w:rsidRPr="0058776A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Evidências</w:t>
            </w:r>
          </w:p>
        </w:tc>
        <w:tc>
          <w:tcPr>
            <w:tcW w:w="7603" w:type="dxa"/>
          </w:tcPr>
          <w:p w14:paraId="49ABA140" w14:textId="35B9662E" w:rsidR="00A270B7" w:rsidRPr="009C15C3" w:rsidRDefault="00A270B7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proofErr w:type="gramStart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Resposta do i</w:t>
            </w:r>
            <w:proofErr w:type="gramEnd"/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  <w:r w:rsidR="00A40D9C">
              <w:rPr>
                <w:rFonts w:ascii="Arial" w:hAnsi="Arial" w:cs="Arial"/>
                <w:color w:val="FF0000"/>
                <w:sz w:val="20"/>
                <w:szCs w:val="20"/>
              </w:rPr>
              <w:t>Planejamento 49</w:t>
            </w: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 xml:space="preserve"> (se</w:t>
            </w:r>
            <w:r w:rsidR="00A40D9C">
              <w:rPr>
                <w:rFonts w:ascii="Arial" w:hAnsi="Arial" w:cs="Arial"/>
                <w:color w:val="FF0000"/>
                <w:sz w:val="20"/>
                <w:szCs w:val="20"/>
              </w:rPr>
              <w:t xml:space="preserve"> validada como</w:t>
            </w: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 xml:space="preserve"> negativa)</w:t>
            </w:r>
          </w:p>
          <w:p w14:paraId="5855E433" w14:textId="2147B8BA" w:rsidR="00A270B7" w:rsidRDefault="00A270B7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5C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A40D9C">
              <w:rPr>
                <w:rFonts w:ascii="Arial" w:hAnsi="Arial" w:cs="Arial"/>
                <w:color w:val="FF0000"/>
                <w:sz w:val="20"/>
                <w:szCs w:val="20"/>
              </w:rPr>
              <w:t>Processos de contratação analisados</w:t>
            </w:r>
          </w:p>
          <w:p w14:paraId="57866D98" w14:textId="2FCBB9BB" w:rsidR="00290191" w:rsidRDefault="00290191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*CNEP</w:t>
            </w:r>
          </w:p>
          <w:p w14:paraId="72204B18" w14:textId="0A51F358" w:rsidR="00A270B7" w:rsidRPr="009C15C3" w:rsidRDefault="00290191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*CEIS</w:t>
            </w:r>
          </w:p>
          <w:p w14:paraId="5BEDDE5D" w14:textId="77777777" w:rsidR="00A270B7" w:rsidRPr="0058776A" w:rsidRDefault="00A270B7" w:rsidP="0040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B7" w14:paraId="2F1DAF69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5CBAC3A3" w14:textId="77777777" w:rsidR="00A270B7" w:rsidRPr="0058776A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Critério e Fonte do Critério</w:t>
            </w:r>
          </w:p>
        </w:tc>
        <w:tc>
          <w:tcPr>
            <w:tcW w:w="7603" w:type="dxa"/>
          </w:tcPr>
          <w:p w14:paraId="74D29CC2" w14:textId="77777777" w:rsidR="00A270B7" w:rsidRPr="00A40D9C" w:rsidRDefault="00643DB6" w:rsidP="00A270B7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40D9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Lei Federal nº. 12.846/2013 (Lei Anticorrupção)</w:t>
            </w:r>
          </w:p>
          <w:p w14:paraId="0F33F194" w14:textId="77777777" w:rsidR="00643DB6" w:rsidRPr="00A40D9C" w:rsidRDefault="00643DB6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D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Art. 22</w:t>
            </w:r>
            <w:r w:rsidRPr="00A40D9C">
              <w:rPr>
                <w:rFonts w:ascii="Arial" w:hAnsi="Arial" w:cs="Arial"/>
                <w:color w:val="000000"/>
                <w:sz w:val="20"/>
                <w:szCs w:val="20"/>
              </w:rPr>
              <w:t>. Fica criado no âmbito do Poder Executivo federal o Cadastro Nacional de Empresas Punidas - CNEP, que reunirá e dará publicidade às sanções aplicadas pelos órgãos ou entidades dos Poderes Executivo, Legislativo e Judiciário de todas as esferas de governo com base nesta Lei.</w:t>
            </w:r>
          </w:p>
          <w:p w14:paraId="1DDC7FC0" w14:textId="79572B9F" w:rsidR="00643DB6" w:rsidRPr="00A40D9C" w:rsidRDefault="00643DB6" w:rsidP="00A27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0D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Art. 23</w:t>
            </w:r>
            <w:r w:rsidRPr="00A40D9C">
              <w:rPr>
                <w:rFonts w:ascii="Arial" w:hAnsi="Arial" w:cs="Arial"/>
                <w:color w:val="000000"/>
                <w:sz w:val="20"/>
                <w:szCs w:val="20"/>
              </w:rPr>
              <w:t>. Os órgãos ou entidades dos Poderes Executivo, Legislativo e Judiciário de todas as esferas de governo deverão informar e manter atualizados, para fins de publicidade, no Cadastro Nacional de Empresas Inidôneas e Suspensas - CEIS, de caráter público, instituído no âmbito do Poder Executivo federal, os dados relativos às sanções por eles aplicadas, nos termos do disposto nos </w:t>
            </w:r>
            <w:proofErr w:type="spellStart"/>
            <w:r w:rsidRPr="00A40D9C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A40D9C">
              <w:rPr>
                <w:rFonts w:ascii="Arial" w:hAnsi="Arial" w:cs="Arial"/>
                <w:sz w:val="20"/>
                <w:szCs w:val="20"/>
              </w:rPr>
              <w:t>. 87 </w:t>
            </w:r>
            <w:r w:rsidRPr="00A40D9C">
              <w:rPr>
                <w:rFonts w:ascii="Arial" w:hAnsi="Arial" w:cs="Arial"/>
                <w:color w:val="000000"/>
                <w:sz w:val="20"/>
                <w:szCs w:val="20"/>
              </w:rPr>
              <w:t xml:space="preserve">e 88 da Lei no 8.666, de 21 de junho de </w:t>
            </w:r>
            <w:proofErr w:type="gramStart"/>
            <w:r w:rsidRPr="00A40D9C">
              <w:rPr>
                <w:rFonts w:ascii="Arial" w:hAnsi="Arial" w:cs="Arial"/>
                <w:color w:val="000000"/>
                <w:sz w:val="20"/>
                <w:szCs w:val="20"/>
              </w:rPr>
              <w:t>1993 .</w:t>
            </w:r>
            <w:proofErr w:type="gramEnd"/>
          </w:p>
        </w:tc>
      </w:tr>
      <w:tr w:rsidR="00A270B7" w14:paraId="36738E83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20DF0DA3" w14:textId="77777777" w:rsidR="00A270B7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Causa</w:t>
            </w:r>
          </w:p>
        </w:tc>
        <w:tc>
          <w:tcPr>
            <w:tcW w:w="7603" w:type="dxa"/>
          </w:tcPr>
          <w:p w14:paraId="281AEC6D" w14:textId="77777777" w:rsidR="00A270B7" w:rsidRDefault="00A270B7" w:rsidP="004076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*Desconhecida</w:t>
            </w:r>
          </w:p>
          <w:p w14:paraId="2BECCCA5" w14:textId="77777777" w:rsidR="00A270B7" w:rsidRPr="0058776A" w:rsidRDefault="00A270B7" w:rsidP="00407641">
            <w:pPr>
              <w:rPr>
                <w:rFonts w:ascii="Arial" w:hAnsi="Arial" w:cs="Arial"/>
                <w:sz w:val="20"/>
                <w:szCs w:val="20"/>
              </w:rPr>
            </w:pP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>*(outras causas, deve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 xml:space="preserve"> ser inquirida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B402D9">
              <w:rPr>
                <w:rFonts w:ascii="Arial" w:hAnsi="Arial" w:cs="Arial"/>
                <w:color w:val="FF0000"/>
                <w:sz w:val="20"/>
                <w:szCs w:val="20"/>
              </w:rPr>
              <w:t xml:space="preserve"> junto ao jurisdicionado)</w:t>
            </w:r>
          </w:p>
        </w:tc>
      </w:tr>
      <w:tr w:rsidR="00A270B7" w14:paraId="3E8AC125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0A2F16C1" w14:textId="77777777" w:rsidR="00A270B7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Efeito</w:t>
            </w:r>
          </w:p>
        </w:tc>
        <w:tc>
          <w:tcPr>
            <w:tcW w:w="7603" w:type="dxa"/>
          </w:tcPr>
          <w:p w14:paraId="4B889173" w14:textId="45461544" w:rsidR="00A270B7" w:rsidRDefault="00290191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*Aumento do risco de contratação de fornecedores impedidas de serem contratadas, por terem pendências com outros entes públicos.</w:t>
            </w:r>
          </w:p>
          <w:p w14:paraId="5140D07A" w14:textId="77777777" w:rsidR="00A270B7" w:rsidRPr="0058776A" w:rsidRDefault="00A270B7" w:rsidP="0040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B7" w14:paraId="5C8962D7" w14:textId="77777777" w:rsidTr="00407641">
        <w:tc>
          <w:tcPr>
            <w:tcW w:w="1413" w:type="dxa"/>
            <w:shd w:val="clear" w:color="auto" w:fill="F7CAAC" w:themeFill="accent2" w:themeFillTint="66"/>
          </w:tcPr>
          <w:p w14:paraId="6C2086B3" w14:textId="77777777" w:rsidR="00A270B7" w:rsidRDefault="00A270B7" w:rsidP="00407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Recomendações</w:t>
            </w:r>
          </w:p>
        </w:tc>
        <w:tc>
          <w:tcPr>
            <w:tcW w:w="7603" w:type="dxa"/>
          </w:tcPr>
          <w:p w14:paraId="36DC6E33" w14:textId="2CAAB0F0" w:rsidR="00A270B7" w:rsidRDefault="00A270B7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Recomenda-se que o Município:</w:t>
            </w:r>
          </w:p>
          <w:p w14:paraId="2B52BBDC" w14:textId="69603095" w:rsidR="00290191" w:rsidRDefault="00290191" w:rsidP="00407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*Instaure procedimentos que garantam a consulta prévia ao CEIS e ao CNEP antes da contratação de fornecedores.</w:t>
            </w:r>
            <w:bookmarkStart w:id="0" w:name="_GoBack"/>
            <w:bookmarkEnd w:id="0"/>
          </w:p>
          <w:p w14:paraId="417C6708" w14:textId="77777777" w:rsidR="00A270B7" w:rsidRPr="0058776A" w:rsidRDefault="00A270B7" w:rsidP="0040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A0B3B" w14:textId="77777777" w:rsidR="00A270B7" w:rsidRDefault="00A270B7" w:rsidP="0058776A">
      <w:pPr>
        <w:rPr>
          <w:rFonts w:ascii="Arial" w:hAnsi="Arial" w:cs="Arial"/>
          <w:b/>
        </w:rPr>
      </w:pPr>
    </w:p>
    <w:sectPr w:rsidR="00A270B7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7D53" w14:textId="77777777" w:rsidR="00D13009" w:rsidRDefault="00D13009" w:rsidP="0058776A">
      <w:pPr>
        <w:spacing w:after="0" w:line="240" w:lineRule="auto"/>
      </w:pPr>
      <w:r>
        <w:separator/>
      </w:r>
    </w:p>
  </w:endnote>
  <w:endnote w:type="continuationSeparator" w:id="0">
    <w:p w14:paraId="50D5C802" w14:textId="77777777" w:rsidR="00D13009" w:rsidRDefault="00D13009" w:rsidP="0058776A">
      <w:pPr>
        <w:spacing w:after="0" w:line="240" w:lineRule="auto"/>
      </w:pPr>
      <w:r>
        <w:continuationSeparator/>
      </w:r>
    </w:p>
  </w:endnote>
  <w:endnote w:type="continuationNotice" w:id="1">
    <w:p w14:paraId="68C72E8F" w14:textId="77777777" w:rsidR="00D13009" w:rsidRDefault="00D13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8AF3C" w14:textId="77777777" w:rsidR="00D13009" w:rsidRDefault="00D13009" w:rsidP="0058776A">
      <w:pPr>
        <w:spacing w:after="0" w:line="240" w:lineRule="auto"/>
      </w:pPr>
      <w:r>
        <w:separator/>
      </w:r>
    </w:p>
  </w:footnote>
  <w:footnote w:type="continuationSeparator" w:id="0">
    <w:p w14:paraId="695B15C7" w14:textId="77777777" w:rsidR="00D13009" w:rsidRDefault="00D13009" w:rsidP="0058776A">
      <w:pPr>
        <w:spacing w:after="0" w:line="240" w:lineRule="auto"/>
      </w:pPr>
      <w:r>
        <w:continuationSeparator/>
      </w:r>
    </w:p>
  </w:footnote>
  <w:footnote w:type="continuationNotice" w:id="1">
    <w:p w14:paraId="766E85D9" w14:textId="77777777" w:rsidR="00D13009" w:rsidRDefault="00D13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D9F4" w14:textId="6BB6AA3E" w:rsidR="00277694" w:rsidRDefault="0027769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72A40" wp14:editId="3CC24894">
          <wp:simplePos x="0" y="0"/>
          <wp:positionH relativeFrom="column">
            <wp:posOffset>-942975</wp:posOffset>
          </wp:positionH>
          <wp:positionV relativeFrom="margin">
            <wp:posOffset>-923925</wp:posOffset>
          </wp:positionV>
          <wp:extent cx="7594600" cy="895350"/>
          <wp:effectExtent l="0" t="0" r="0" b="0"/>
          <wp:wrapNone/>
          <wp:docPr id="1" name="Imagem 1" descr="Cabecalho Indicon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 Indicon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B12E2"/>
    <w:multiLevelType w:val="hybridMultilevel"/>
    <w:tmpl w:val="CCDCC60E"/>
    <w:lvl w:ilvl="0" w:tplc="D616AB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32"/>
    <w:rsid w:val="00041623"/>
    <w:rsid w:val="00055D0B"/>
    <w:rsid w:val="00055F98"/>
    <w:rsid w:val="00091C70"/>
    <w:rsid w:val="000B38DB"/>
    <w:rsid w:val="000E58C3"/>
    <w:rsid w:val="000E7D5D"/>
    <w:rsid w:val="001255CA"/>
    <w:rsid w:val="00132571"/>
    <w:rsid w:val="00140BC9"/>
    <w:rsid w:val="00175FFA"/>
    <w:rsid w:val="001B0AE8"/>
    <w:rsid w:val="001B520D"/>
    <w:rsid w:val="001B5565"/>
    <w:rsid w:val="001D4ED9"/>
    <w:rsid w:val="001D5AE1"/>
    <w:rsid w:val="001E3C86"/>
    <w:rsid w:val="001E6A56"/>
    <w:rsid w:val="0023624C"/>
    <w:rsid w:val="00277694"/>
    <w:rsid w:val="00290191"/>
    <w:rsid w:val="002A0082"/>
    <w:rsid w:val="002F1450"/>
    <w:rsid w:val="00300D9A"/>
    <w:rsid w:val="00346397"/>
    <w:rsid w:val="003760C5"/>
    <w:rsid w:val="003A3818"/>
    <w:rsid w:val="003C55E1"/>
    <w:rsid w:val="00474B18"/>
    <w:rsid w:val="004B1F52"/>
    <w:rsid w:val="004B26D5"/>
    <w:rsid w:val="004D5133"/>
    <w:rsid w:val="005111F6"/>
    <w:rsid w:val="005262B1"/>
    <w:rsid w:val="00532914"/>
    <w:rsid w:val="00547FA6"/>
    <w:rsid w:val="005745B1"/>
    <w:rsid w:val="005775E6"/>
    <w:rsid w:val="0058776A"/>
    <w:rsid w:val="00590CC5"/>
    <w:rsid w:val="00596483"/>
    <w:rsid w:val="005B7A5D"/>
    <w:rsid w:val="0060776F"/>
    <w:rsid w:val="006213A4"/>
    <w:rsid w:val="00643DB6"/>
    <w:rsid w:val="00652CBF"/>
    <w:rsid w:val="00653B4D"/>
    <w:rsid w:val="00653DF0"/>
    <w:rsid w:val="00661681"/>
    <w:rsid w:val="006A4C88"/>
    <w:rsid w:val="00704004"/>
    <w:rsid w:val="00704C0D"/>
    <w:rsid w:val="00706BD2"/>
    <w:rsid w:val="0074455E"/>
    <w:rsid w:val="00750674"/>
    <w:rsid w:val="00793667"/>
    <w:rsid w:val="00794E69"/>
    <w:rsid w:val="007C5B99"/>
    <w:rsid w:val="007D5F1D"/>
    <w:rsid w:val="00802BEC"/>
    <w:rsid w:val="00821DCF"/>
    <w:rsid w:val="00827245"/>
    <w:rsid w:val="0084413A"/>
    <w:rsid w:val="00890E60"/>
    <w:rsid w:val="00896345"/>
    <w:rsid w:val="008E6D50"/>
    <w:rsid w:val="0092223B"/>
    <w:rsid w:val="009467A6"/>
    <w:rsid w:val="00972681"/>
    <w:rsid w:val="00992D37"/>
    <w:rsid w:val="009C15C3"/>
    <w:rsid w:val="009C2FF9"/>
    <w:rsid w:val="009D365E"/>
    <w:rsid w:val="009F5025"/>
    <w:rsid w:val="009F5751"/>
    <w:rsid w:val="00A107D8"/>
    <w:rsid w:val="00A270B7"/>
    <w:rsid w:val="00A40D9C"/>
    <w:rsid w:val="00A53132"/>
    <w:rsid w:val="00A61A98"/>
    <w:rsid w:val="00A9566F"/>
    <w:rsid w:val="00AA2605"/>
    <w:rsid w:val="00AA6273"/>
    <w:rsid w:val="00AC573C"/>
    <w:rsid w:val="00AE3E84"/>
    <w:rsid w:val="00B14ABA"/>
    <w:rsid w:val="00B402D9"/>
    <w:rsid w:val="00B501B2"/>
    <w:rsid w:val="00B51580"/>
    <w:rsid w:val="00B52C96"/>
    <w:rsid w:val="00B87988"/>
    <w:rsid w:val="00B90538"/>
    <w:rsid w:val="00BA266A"/>
    <w:rsid w:val="00BA7EB2"/>
    <w:rsid w:val="00BE4DE4"/>
    <w:rsid w:val="00C36D18"/>
    <w:rsid w:val="00C44655"/>
    <w:rsid w:val="00C548F8"/>
    <w:rsid w:val="00C7185A"/>
    <w:rsid w:val="00CA4317"/>
    <w:rsid w:val="00CB446D"/>
    <w:rsid w:val="00CD28ED"/>
    <w:rsid w:val="00CE7777"/>
    <w:rsid w:val="00D047D5"/>
    <w:rsid w:val="00D11EA6"/>
    <w:rsid w:val="00D13009"/>
    <w:rsid w:val="00D1606A"/>
    <w:rsid w:val="00D2653D"/>
    <w:rsid w:val="00D50E11"/>
    <w:rsid w:val="00DA26BD"/>
    <w:rsid w:val="00DB6874"/>
    <w:rsid w:val="00E37203"/>
    <w:rsid w:val="00E372C8"/>
    <w:rsid w:val="00E37D07"/>
    <w:rsid w:val="00EA62EA"/>
    <w:rsid w:val="00EC5BC7"/>
    <w:rsid w:val="00ED260B"/>
    <w:rsid w:val="00ED5862"/>
    <w:rsid w:val="00F01178"/>
    <w:rsid w:val="00F13BB8"/>
    <w:rsid w:val="00F15869"/>
    <w:rsid w:val="00F41BB0"/>
    <w:rsid w:val="00F627A0"/>
    <w:rsid w:val="00F94936"/>
    <w:rsid w:val="00F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578C4"/>
  <w15:chartTrackingRefBased/>
  <w15:docId w15:val="{8D93D834-4C82-4052-8A0D-341B83E9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7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76A"/>
  </w:style>
  <w:style w:type="paragraph" w:styleId="Rodap">
    <w:name w:val="footer"/>
    <w:basedOn w:val="Normal"/>
    <w:link w:val="RodapChar"/>
    <w:uiPriority w:val="99"/>
    <w:unhideWhenUsed/>
    <w:rsid w:val="005877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76A"/>
  </w:style>
  <w:style w:type="table" w:styleId="Tabelacomgrade">
    <w:name w:val="Table Grid"/>
    <w:basedOn w:val="Tabelanormal"/>
    <w:uiPriority w:val="39"/>
    <w:rsid w:val="0058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06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C5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1650</Words>
  <Characters>8911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Nei Granato Neto</dc:creator>
  <cp:keywords/>
  <dc:description/>
  <cp:lastModifiedBy>Nelson Nei Granato Neto</cp:lastModifiedBy>
  <cp:revision>7</cp:revision>
  <dcterms:created xsi:type="dcterms:W3CDTF">2019-05-21T19:32:00Z</dcterms:created>
  <dcterms:modified xsi:type="dcterms:W3CDTF">2019-05-22T10:48:00Z</dcterms:modified>
</cp:coreProperties>
</file>